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1125" w14:textId="79F6E32F" w:rsidR="00CB5FCE" w:rsidRPr="008E2E48" w:rsidRDefault="00CB5FCE" w:rsidP="00CB5FCE">
      <w:pPr>
        <w:spacing w:after="300" w:line="240" w:lineRule="auto"/>
        <w:contextualSpacing/>
        <w:jc w:val="center"/>
        <w:rPr>
          <w:rFonts w:eastAsiaTheme="majorEastAsia"/>
          <w:b/>
          <w:smallCaps/>
          <w:spacing w:val="5"/>
          <w:kern w:val="28"/>
          <w:sz w:val="36"/>
          <w:szCs w:val="36"/>
        </w:rPr>
      </w:pPr>
      <w:r w:rsidRPr="008E2E48">
        <w:rPr>
          <w:rFonts w:eastAsiaTheme="majorEastAsia"/>
          <w:b/>
          <w:smallCaps/>
          <w:spacing w:val="5"/>
          <w:kern w:val="28"/>
          <w:sz w:val="36"/>
          <w:szCs w:val="36"/>
        </w:rPr>
        <w:t>History 270</w:t>
      </w:r>
      <w:r w:rsidR="000A40A1">
        <w:rPr>
          <w:rFonts w:eastAsiaTheme="majorEastAsia"/>
          <w:b/>
          <w:smallCaps/>
          <w:spacing w:val="5"/>
          <w:kern w:val="28"/>
          <w:sz w:val="36"/>
          <w:szCs w:val="36"/>
        </w:rPr>
        <w:t>2</w:t>
      </w:r>
      <w:r w:rsidRPr="008E2E48">
        <w:rPr>
          <w:rFonts w:eastAsiaTheme="majorEastAsia"/>
          <w:b/>
          <w:smallCaps/>
          <w:spacing w:val="5"/>
          <w:kern w:val="28"/>
          <w:sz w:val="36"/>
          <w:szCs w:val="36"/>
        </w:rPr>
        <w:t xml:space="preserve">: </w:t>
      </w:r>
      <w:r w:rsidR="000A40A1">
        <w:rPr>
          <w:rFonts w:eastAsiaTheme="majorEastAsia"/>
          <w:b/>
          <w:smallCaps/>
          <w:spacing w:val="5"/>
          <w:kern w:val="28"/>
          <w:sz w:val="36"/>
          <w:szCs w:val="36"/>
        </w:rPr>
        <w:t>FOOD IN WORLD HISTORY</w:t>
      </w:r>
    </w:p>
    <w:p w14:paraId="4699A41D" w14:textId="77777777" w:rsidR="00CB5FCE" w:rsidRPr="008E2E48" w:rsidRDefault="00CB5FCE" w:rsidP="00CB5FCE">
      <w:pPr>
        <w:tabs>
          <w:tab w:val="left" w:pos="3045"/>
          <w:tab w:val="center" w:pos="4680"/>
        </w:tabs>
        <w:spacing w:after="120" w:line="240" w:lineRule="auto"/>
        <w:contextualSpacing/>
        <w:jc w:val="center"/>
        <w:rPr>
          <w:rFonts w:eastAsiaTheme="majorEastAsia"/>
          <w:spacing w:val="5"/>
          <w:kern w:val="28"/>
        </w:rPr>
      </w:pPr>
      <w:r w:rsidRPr="008E2E48">
        <w:rPr>
          <w:rFonts w:eastAsiaTheme="majorEastAsia"/>
          <w:spacing w:val="5"/>
          <w:kern w:val="28"/>
        </w:rPr>
        <w:t>Semester/Year</w:t>
      </w:r>
    </w:p>
    <w:p w14:paraId="0F39C70D" w14:textId="77777777" w:rsidR="00CB5FCE" w:rsidRPr="008E2E48" w:rsidRDefault="00CB5FCE" w:rsidP="00CB5FCE">
      <w:pPr>
        <w:tabs>
          <w:tab w:val="left" w:pos="3045"/>
          <w:tab w:val="center" w:pos="4680"/>
        </w:tabs>
        <w:spacing w:after="120" w:line="240" w:lineRule="auto"/>
        <w:contextualSpacing/>
        <w:jc w:val="center"/>
        <w:rPr>
          <w:rFonts w:eastAsiaTheme="majorEastAsia"/>
          <w:spacing w:val="5"/>
          <w:kern w:val="28"/>
        </w:rPr>
      </w:pPr>
      <w:r w:rsidRPr="008E2E48">
        <w:rPr>
          <w:rFonts w:eastAsiaTheme="majorEastAsia"/>
          <w:spacing w:val="5"/>
          <w:kern w:val="28"/>
        </w:rPr>
        <w:t>Room/Building</w:t>
      </w:r>
    </w:p>
    <w:p w14:paraId="36960162" w14:textId="77777777" w:rsidR="00CB5FCE" w:rsidRPr="008E2E48" w:rsidRDefault="00CB5FCE" w:rsidP="00CB5FCE">
      <w:pPr>
        <w:tabs>
          <w:tab w:val="left" w:pos="3045"/>
          <w:tab w:val="center" w:pos="4680"/>
        </w:tabs>
        <w:spacing w:after="120" w:line="240" w:lineRule="auto"/>
        <w:contextualSpacing/>
        <w:jc w:val="center"/>
        <w:rPr>
          <w:rFonts w:eastAsiaTheme="majorEastAsia"/>
          <w:spacing w:val="5"/>
          <w:kern w:val="28"/>
        </w:rPr>
      </w:pPr>
      <w:r w:rsidRPr="008E2E48">
        <w:rPr>
          <w:rFonts w:eastAsiaTheme="majorEastAsia"/>
          <w:spacing w:val="5"/>
          <w:kern w:val="28"/>
        </w:rPr>
        <w:t>Date/Time</w:t>
      </w:r>
    </w:p>
    <w:p w14:paraId="33BFE744" w14:textId="77777777" w:rsidR="00CB5FCE" w:rsidRPr="008E2E48" w:rsidRDefault="00CB5FCE" w:rsidP="00CB5FCE">
      <w:pPr>
        <w:spacing w:after="0" w:line="240" w:lineRule="auto"/>
        <w:rPr>
          <w:rFonts w:eastAsia="Calibri"/>
          <w:b/>
        </w:rPr>
      </w:pPr>
      <w:r w:rsidRPr="008E2E48">
        <w:rPr>
          <w:rFonts w:eastAsia="Calibri"/>
          <w:b/>
        </w:rPr>
        <w:t xml:space="preserve">Instructor: </w:t>
      </w:r>
      <w:r w:rsidRPr="008E2E48">
        <w:rPr>
          <w:rFonts w:eastAsia="Calibri"/>
          <w:bCs/>
        </w:rPr>
        <w:t>Chris Otter</w:t>
      </w:r>
    </w:p>
    <w:p w14:paraId="6417ED4C" w14:textId="77777777" w:rsidR="00CB5FCE" w:rsidRPr="008E2E48" w:rsidRDefault="00CB5FCE" w:rsidP="00CB5FCE">
      <w:pPr>
        <w:spacing w:after="0" w:line="240" w:lineRule="auto"/>
        <w:rPr>
          <w:rFonts w:eastAsia="Calibri"/>
          <w:b/>
        </w:rPr>
      </w:pPr>
      <w:r w:rsidRPr="008E2E48">
        <w:rPr>
          <w:rFonts w:eastAsia="Calibri"/>
          <w:b/>
        </w:rPr>
        <w:t xml:space="preserve">Office: </w:t>
      </w:r>
      <w:r w:rsidRPr="008E2E48">
        <w:rPr>
          <w:rFonts w:eastAsia="Calibri"/>
          <w:bCs/>
        </w:rPr>
        <w:t>Dulles Hall 263</w:t>
      </w:r>
    </w:p>
    <w:p w14:paraId="04F77566" w14:textId="77777777" w:rsidR="00CB5FCE" w:rsidRPr="008E2E48" w:rsidRDefault="00CB5FCE" w:rsidP="00CB5FCE">
      <w:pPr>
        <w:spacing w:after="0" w:line="240" w:lineRule="auto"/>
        <w:rPr>
          <w:rFonts w:eastAsia="Calibri"/>
          <w:bCs/>
        </w:rPr>
      </w:pPr>
      <w:r w:rsidRPr="008E2E48">
        <w:rPr>
          <w:rFonts w:eastAsia="Calibri"/>
          <w:b/>
        </w:rPr>
        <w:t xml:space="preserve">Email: </w:t>
      </w:r>
      <w:r w:rsidRPr="008E2E48">
        <w:rPr>
          <w:rFonts w:eastAsia="Calibri"/>
          <w:bCs/>
        </w:rPr>
        <w:t>otter.4@osu.edu</w:t>
      </w:r>
    </w:p>
    <w:p w14:paraId="245F760A" w14:textId="77777777" w:rsidR="00CB5FCE" w:rsidRPr="008E2E48" w:rsidRDefault="00CB5FCE" w:rsidP="00CB5FCE">
      <w:pPr>
        <w:spacing w:after="0" w:line="240" w:lineRule="auto"/>
        <w:rPr>
          <w:rFonts w:eastAsia="Calibri"/>
          <w:b/>
        </w:rPr>
      </w:pPr>
      <w:r w:rsidRPr="008E2E48">
        <w:rPr>
          <w:rFonts w:eastAsia="Calibri"/>
          <w:b/>
        </w:rPr>
        <w:t xml:space="preserve">Office Hours: </w:t>
      </w:r>
      <w:r w:rsidRPr="008E2E48">
        <w:rPr>
          <w:rFonts w:eastAsia="Calibri"/>
          <w:bCs/>
        </w:rPr>
        <w:t>XXXX</w:t>
      </w:r>
    </w:p>
    <w:p w14:paraId="7D402902" w14:textId="77777777" w:rsidR="00CB5FCE" w:rsidRPr="008E2E48" w:rsidRDefault="00CB5FCE" w:rsidP="00CB5FCE">
      <w:pPr>
        <w:spacing w:after="0" w:line="240" w:lineRule="auto"/>
        <w:rPr>
          <w:rFonts w:eastAsia="Calibri"/>
          <w:highlight w:val="yellow"/>
        </w:rPr>
      </w:pPr>
    </w:p>
    <w:p w14:paraId="21722797" w14:textId="77777777" w:rsidR="00CB5FCE" w:rsidRPr="008E2E48" w:rsidRDefault="00CB5FCE" w:rsidP="00CB5FCE">
      <w:pPr>
        <w:keepNext/>
        <w:keepLines/>
        <w:spacing w:after="0" w:line="240" w:lineRule="auto"/>
        <w:jc w:val="center"/>
        <w:outlineLvl w:val="0"/>
        <w:rPr>
          <w:rFonts w:eastAsiaTheme="majorEastAsia"/>
          <w:b/>
          <w:bCs/>
        </w:rPr>
      </w:pPr>
    </w:p>
    <w:p w14:paraId="33659B0E" w14:textId="77777777" w:rsidR="00CB5FCE" w:rsidRPr="008E2E48" w:rsidRDefault="00CB5FCE" w:rsidP="00CB5FCE">
      <w:pPr>
        <w:keepNext/>
        <w:keepLines/>
        <w:spacing w:after="0" w:line="240" w:lineRule="auto"/>
        <w:jc w:val="center"/>
        <w:outlineLvl w:val="0"/>
        <w:rPr>
          <w:rFonts w:eastAsiaTheme="majorEastAsia"/>
          <w:b/>
          <w:bCs/>
          <w:sz w:val="28"/>
          <w:szCs w:val="28"/>
        </w:rPr>
      </w:pPr>
      <w:r w:rsidRPr="008E2E48">
        <w:rPr>
          <w:rFonts w:eastAsiaTheme="majorEastAsia"/>
          <w:b/>
          <w:bCs/>
          <w:sz w:val="28"/>
          <w:szCs w:val="28"/>
        </w:rPr>
        <w:t>Course Description and Goals</w:t>
      </w:r>
    </w:p>
    <w:p w14:paraId="5BFA41B3" w14:textId="77777777" w:rsidR="00CB5FCE" w:rsidRPr="008E2E48" w:rsidRDefault="00CB5FCE" w:rsidP="00CB5FCE">
      <w:pPr>
        <w:spacing w:after="0" w:line="240" w:lineRule="auto"/>
        <w:rPr>
          <w:rFonts w:ascii="Helvetica Neue" w:eastAsia="Calibri" w:hAnsi="Helvetica Neue"/>
          <w:sz w:val="22"/>
          <w:szCs w:val="22"/>
        </w:rPr>
      </w:pPr>
    </w:p>
    <w:p w14:paraId="19443B8C" w14:textId="77777777" w:rsidR="00CB5FCE" w:rsidRDefault="00CB5FCE" w:rsidP="00CB5FCE">
      <w:pPr>
        <w:spacing w:after="0" w:line="240" w:lineRule="auto"/>
        <w:rPr>
          <w:rFonts w:eastAsia="Calibri"/>
        </w:rPr>
      </w:pPr>
      <w:r w:rsidRPr="00CB5FCE">
        <w:rPr>
          <w:rFonts w:eastAsia="Calibri"/>
        </w:rPr>
        <w:t>Food is implicated in all dimensions of human existence. It is a biological necessity, without which human beings die. Control over food supplies is a basic function of all organized states and societies. Shared food traditions and tastes shape cultural identities. Human history, then, can be told as a history of how food has been produced, distributed and consumed. This course offers a synoptic, global history of food</w:t>
      </w:r>
      <w:r>
        <w:rPr>
          <w:rFonts w:eastAsia="Calibri"/>
        </w:rPr>
        <w:t>, beginning with pre-agricultural societies and ending with today’s global food crisis. The course particularly focuses on food systems and their ecological and biological effects.</w:t>
      </w:r>
    </w:p>
    <w:p w14:paraId="337604F5" w14:textId="77777777" w:rsidR="00CB5FCE" w:rsidRDefault="00CB5FCE" w:rsidP="00CB5FCE">
      <w:pPr>
        <w:spacing w:after="0" w:line="240" w:lineRule="auto"/>
        <w:rPr>
          <w:rFonts w:eastAsia="Calibri"/>
        </w:rPr>
      </w:pPr>
    </w:p>
    <w:p w14:paraId="664F2642" w14:textId="06A17432" w:rsidR="00CB5FCE" w:rsidRDefault="00CB5FCE" w:rsidP="00CB5FCE">
      <w:pPr>
        <w:spacing w:after="0" w:line="240" w:lineRule="auto"/>
        <w:rPr>
          <w:rFonts w:eastAsia="Calibri"/>
        </w:rPr>
      </w:pPr>
      <w:r>
        <w:rPr>
          <w:rFonts w:eastAsia="Calibri"/>
        </w:rPr>
        <w:t>The class is organized into 5 modules:</w:t>
      </w:r>
    </w:p>
    <w:p w14:paraId="7AF36093" w14:textId="65CCF35E" w:rsidR="00CB5FCE" w:rsidRDefault="00CB5FCE" w:rsidP="00CB5FCE">
      <w:pPr>
        <w:spacing w:after="0" w:line="240" w:lineRule="auto"/>
        <w:rPr>
          <w:rFonts w:eastAsia="Calibri"/>
        </w:rPr>
      </w:pPr>
    </w:p>
    <w:p w14:paraId="02A142AE" w14:textId="43CDEE2B" w:rsidR="00CB5FCE" w:rsidRDefault="004975FA" w:rsidP="00CB5FCE">
      <w:pPr>
        <w:pStyle w:val="ListParagraph"/>
        <w:numPr>
          <w:ilvl w:val="0"/>
          <w:numId w:val="3"/>
        </w:numPr>
        <w:spacing w:after="0" w:line="240" w:lineRule="auto"/>
        <w:rPr>
          <w:rFonts w:eastAsia="Calibri"/>
        </w:rPr>
      </w:pPr>
      <w:r>
        <w:rPr>
          <w:rFonts w:eastAsia="Calibri"/>
        </w:rPr>
        <w:t>The deep history of food systems</w:t>
      </w:r>
    </w:p>
    <w:p w14:paraId="15556FCC" w14:textId="2EF14D71" w:rsidR="00CB5FCE" w:rsidRDefault="00CB5FCE" w:rsidP="00CB5FCE">
      <w:pPr>
        <w:pStyle w:val="ListParagraph"/>
        <w:numPr>
          <w:ilvl w:val="0"/>
          <w:numId w:val="3"/>
        </w:numPr>
        <w:spacing w:after="0" w:line="240" w:lineRule="auto"/>
        <w:rPr>
          <w:rFonts w:eastAsia="Calibri"/>
        </w:rPr>
      </w:pPr>
      <w:r>
        <w:rPr>
          <w:rFonts w:eastAsia="Calibri"/>
        </w:rPr>
        <w:t>The industrialization and globalization of food systems</w:t>
      </w:r>
    </w:p>
    <w:p w14:paraId="7A34AFE7" w14:textId="5B668722" w:rsidR="00CB5FCE" w:rsidRDefault="00CB5FCE" w:rsidP="00CB5FCE">
      <w:pPr>
        <w:pStyle w:val="ListParagraph"/>
        <w:numPr>
          <w:ilvl w:val="0"/>
          <w:numId w:val="3"/>
        </w:numPr>
        <w:spacing w:after="0" w:line="240" w:lineRule="auto"/>
        <w:rPr>
          <w:rFonts w:eastAsia="Calibri"/>
        </w:rPr>
      </w:pPr>
      <w:r>
        <w:rPr>
          <w:rFonts w:eastAsia="Calibri"/>
        </w:rPr>
        <w:t>Food systems, stress, and sustainability</w:t>
      </w:r>
    </w:p>
    <w:p w14:paraId="075B13D3" w14:textId="2E51A2D8" w:rsidR="00CB5FCE" w:rsidRDefault="00CB5FCE" w:rsidP="00CB5FCE">
      <w:pPr>
        <w:pStyle w:val="ListParagraph"/>
        <w:numPr>
          <w:ilvl w:val="0"/>
          <w:numId w:val="3"/>
        </w:numPr>
        <w:spacing w:after="0" w:line="240" w:lineRule="auto"/>
        <w:rPr>
          <w:rFonts w:eastAsia="Calibri"/>
        </w:rPr>
      </w:pPr>
      <w:r>
        <w:rPr>
          <w:rFonts w:eastAsia="Calibri"/>
        </w:rPr>
        <w:t xml:space="preserve">Corn, </w:t>
      </w:r>
      <w:r w:rsidR="004975FA">
        <w:rPr>
          <w:rFonts w:eastAsia="Calibri"/>
        </w:rPr>
        <w:t>w</w:t>
      </w:r>
      <w:r>
        <w:rPr>
          <w:rFonts w:eastAsia="Calibri"/>
        </w:rPr>
        <w:t xml:space="preserve">heat, </w:t>
      </w:r>
      <w:r w:rsidR="004975FA">
        <w:rPr>
          <w:rFonts w:eastAsia="Calibri"/>
        </w:rPr>
        <w:t>m</w:t>
      </w:r>
      <w:r>
        <w:rPr>
          <w:rFonts w:eastAsia="Calibri"/>
        </w:rPr>
        <w:t xml:space="preserve">eat, </w:t>
      </w:r>
      <w:r w:rsidR="004975FA">
        <w:rPr>
          <w:rFonts w:eastAsia="Calibri"/>
        </w:rPr>
        <w:t>s</w:t>
      </w:r>
      <w:r>
        <w:rPr>
          <w:rFonts w:eastAsia="Calibri"/>
        </w:rPr>
        <w:t>ugar: the history of four food systems</w:t>
      </w:r>
    </w:p>
    <w:p w14:paraId="4B6B2D0C" w14:textId="1B8A16E6" w:rsidR="00CB5FCE" w:rsidRDefault="00CB5FCE" w:rsidP="00CB5FCE">
      <w:pPr>
        <w:pStyle w:val="ListParagraph"/>
        <w:numPr>
          <w:ilvl w:val="0"/>
          <w:numId w:val="3"/>
        </w:numPr>
        <w:spacing w:after="0" w:line="240" w:lineRule="auto"/>
        <w:rPr>
          <w:rFonts w:eastAsia="Calibri"/>
        </w:rPr>
      </w:pPr>
      <w:r>
        <w:rPr>
          <w:rFonts w:eastAsia="Calibri"/>
        </w:rPr>
        <w:t xml:space="preserve">Food, </w:t>
      </w:r>
      <w:r w:rsidR="00A66460">
        <w:rPr>
          <w:rFonts w:eastAsia="Calibri"/>
        </w:rPr>
        <w:t>diet</w:t>
      </w:r>
      <w:r>
        <w:rPr>
          <w:rFonts w:eastAsia="Calibri"/>
        </w:rPr>
        <w:t>, and the body</w:t>
      </w:r>
    </w:p>
    <w:p w14:paraId="086107A7" w14:textId="2818091B" w:rsidR="00CB5FCE" w:rsidRDefault="00CB5FCE" w:rsidP="00CB5FCE">
      <w:pPr>
        <w:spacing w:after="0" w:line="240" w:lineRule="auto"/>
        <w:rPr>
          <w:rFonts w:eastAsia="Calibri"/>
        </w:rPr>
      </w:pPr>
    </w:p>
    <w:p w14:paraId="05B77564" w14:textId="7FD60025" w:rsidR="00CB5FCE" w:rsidRPr="00A11465" w:rsidRDefault="00CB5FCE" w:rsidP="00CB5FCE">
      <w:pPr>
        <w:spacing w:after="0" w:line="240" w:lineRule="auto"/>
        <w:rPr>
          <w:rFonts w:eastAsia="Calibri"/>
        </w:rPr>
      </w:pPr>
      <w:r w:rsidRPr="00A11465">
        <w:rPr>
          <w:rFonts w:eastAsia="Calibri"/>
        </w:rPr>
        <w:t>This course fulfills the general requirements and expected learning outcomes for</w:t>
      </w:r>
      <w:r w:rsidR="002D5391">
        <w:rPr>
          <w:rFonts w:eastAsia="Calibri"/>
        </w:rPr>
        <w:t xml:space="preserve"> the</w:t>
      </w:r>
      <w:r w:rsidRPr="00A11465">
        <w:rPr>
          <w:rFonts w:eastAsia="Calibri"/>
        </w:rPr>
        <w:t xml:space="preserve"> GE themes:</w:t>
      </w:r>
    </w:p>
    <w:p w14:paraId="6A1F4316" w14:textId="77777777" w:rsidR="00CB5FCE" w:rsidRPr="00A11465" w:rsidRDefault="00CB5FCE" w:rsidP="00CB5FCE">
      <w:pPr>
        <w:spacing w:after="0" w:line="240" w:lineRule="auto"/>
        <w:rPr>
          <w:rFonts w:eastAsia="Calibri"/>
        </w:rPr>
      </w:pPr>
    </w:p>
    <w:p w14:paraId="4C5D80F4" w14:textId="77777777" w:rsidR="00CB5FCE" w:rsidRPr="00A11465" w:rsidRDefault="00CB5FCE" w:rsidP="00CB5FCE">
      <w:pPr>
        <w:spacing w:after="0" w:line="240" w:lineRule="auto"/>
        <w:rPr>
          <w:rFonts w:eastAsia="Calibri"/>
        </w:rPr>
      </w:pPr>
      <w:r w:rsidRPr="00A11465">
        <w:rPr>
          <w:rFonts w:eastAsia="Calibri"/>
        </w:rPr>
        <w:t xml:space="preserve">GOAL 1: Successful students will analyze an important topic or idea at a more </w:t>
      </w:r>
    </w:p>
    <w:p w14:paraId="3A28E1F0" w14:textId="77777777" w:rsidR="00CB5FCE" w:rsidRPr="00A11465" w:rsidRDefault="00CB5FCE" w:rsidP="00CB5FCE">
      <w:pPr>
        <w:spacing w:after="0" w:line="240" w:lineRule="auto"/>
        <w:rPr>
          <w:rFonts w:eastAsia="Calibri"/>
        </w:rPr>
      </w:pPr>
      <w:r w:rsidRPr="00A11465">
        <w:rPr>
          <w:rFonts w:eastAsia="Calibri"/>
        </w:rPr>
        <w:t>advanced and in-depth level than the foundations.</w:t>
      </w:r>
    </w:p>
    <w:p w14:paraId="4D709119" w14:textId="77777777" w:rsidR="00CB5FCE" w:rsidRPr="00A11465" w:rsidRDefault="00CB5FCE" w:rsidP="00CB5FCE">
      <w:pPr>
        <w:spacing w:after="0" w:line="240" w:lineRule="auto"/>
        <w:rPr>
          <w:rFonts w:eastAsia="Calibri"/>
        </w:rPr>
      </w:pPr>
      <w:r w:rsidRPr="00A11465">
        <w:rPr>
          <w:rFonts w:eastAsia="Calibri"/>
        </w:rPr>
        <w:tab/>
        <w:t>ELO 1.1: Engage in critical and logical thinking about the topic or idea of the theme.</w:t>
      </w:r>
    </w:p>
    <w:p w14:paraId="727B4EE9" w14:textId="77777777" w:rsidR="00CB5FCE" w:rsidRPr="00A11465" w:rsidRDefault="00CB5FCE" w:rsidP="00CB5FCE">
      <w:pPr>
        <w:spacing w:after="0" w:line="240" w:lineRule="auto"/>
        <w:rPr>
          <w:rFonts w:eastAsia="Calibri"/>
        </w:rPr>
      </w:pPr>
    </w:p>
    <w:p w14:paraId="7F8F30E2" w14:textId="77777777" w:rsidR="00CB5FCE" w:rsidRPr="00A11465" w:rsidRDefault="00CB5FCE" w:rsidP="00CB5FCE">
      <w:pPr>
        <w:spacing w:after="0" w:line="240" w:lineRule="auto"/>
        <w:rPr>
          <w:rFonts w:eastAsia="Calibri"/>
        </w:rPr>
      </w:pPr>
      <w:r w:rsidRPr="00A11465">
        <w:rPr>
          <w:rFonts w:eastAsia="Calibri"/>
        </w:rPr>
        <w:t xml:space="preserve">GOAL 2: Successful students will integrate approaches to the theme by making </w:t>
      </w:r>
    </w:p>
    <w:p w14:paraId="33535234" w14:textId="77777777" w:rsidR="00CB5FCE" w:rsidRPr="00A11465" w:rsidRDefault="00CB5FCE" w:rsidP="00CB5FCE">
      <w:pPr>
        <w:spacing w:after="0" w:line="240" w:lineRule="auto"/>
        <w:rPr>
          <w:rFonts w:eastAsia="Calibri"/>
        </w:rPr>
      </w:pPr>
      <w:r w:rsidRPr="00A11465">
        <w:rPr>
          <w:rFonts w:eastAsia="Calibri"/>
        </w:rPr>
        <w:t xml:space="preserve">connections to out-of-classroom experiences with academic knowledge or across disciplines </w:t>
      </w:r>
    </w:p>
    <w:p w14:paraId="1E85515C" w14:textId="77777777" w:rsidR="00CB5FCE" w:rsidRPr="00A11465" w:rsidRDefault="00CB5FCE" w:rsidP="00CB5FCE">
      <w:pPr>
        <w:spacing w:after="0" w:line="240" w:lineRule="auto"/>
        <w:rPr>
          <w:rFonts w:eastAsia="Calibri"/>
        </w:rPr>
      </w:pPr>
      <w:r w:rsidRPr="00A11465">
        <w:rPr>
          <w:rFonts w:eastAsia="Calibri"/>
        </w:rPr>
        <w:t>and/or to work they have done in previous classes and that they anticipate doing in future.</w:t>
      </w:r>
    </w:p>
    <w:p w14:paraId="7B8F004C" w14:textId="77777777" w:rsidR="00CB5FCE" w:rsidRPr="00A11465" w:rsidRDefault="00CB5FCE" w:rsidP="00CB5FCE">
      <w:pPr>
        <w:spacing w:after="0" w:line="240" w:lineRule="auto"/>
        <w:ind w:left="720"/>
        <w:rPr>
          <w:rFonts w:eastAsia="Calibri"/>
        </w:rPr>
      </w:pPr>
      <w:r w:rsidRPr="00A11465">
        <w:rPr>
          <w:rFonts w:eastAsia="Calibri"/>
        </w:rPr>
        <w:t>ELO 2.1: Identify, describe, and synthesize approaches or experiences as they apply to the theme.</w:t>
      </w:r>
    </w:p>
    <w:p w14:paraId="380B678F" w14:textId="77777777" w:rsidR="00CB5FCE" w:rsidRPr="00A11465" w:rsidRDefault="00CB5FCE" w:rsidP="00CB5FCE">
      <w:pPr>
        <w:spacing w:after="0" w:line="240" w:lineRule="auto"/>
        <w:ind w:left="720"/>
        <w:rPr>
          <w:rFonts w:eastAsia="Calibri"/>
        </w:rPr>
      </w:pPr>
      <w:r w:rsidRPr="00A11465">
        <w:rPr>
          <w:rFonts w:eastAsia="Calibri"/>
        </w:rPr>
        <w:t>ELO 2.2: Demonstrate a developing sense of self as a learner through reflection, self-assessment, and creative work, building on prior experiences to respond to new and challenging contexts.</w:t>
      </w:r>
    </w:p>
    <w:p w14:paraId="2890ADD8" w14:textId="77777777" w:rsidR="00CB5FCE" w:rsidRPr="00A11465" w:rsidRDefault="00CB5FCE" w:rsidP="00CB5FCE">
      <w:pPr>
        <w:spacing w:after="0" w:line="240" w:lineRule="auto"/>
        <w:rPr>
          <w:rFonts w:eastAsia="Calibri"/>
        </w:rPr>
      </w:pPr>
    </w:p>
    <w:p w14:paraId="516A0997" w14:textId="32779B74" w:rsidR="00CB5FCE" w:rsidRDefault="00CB5FCE" w:rsidP="00CB5FCE">
      <w:pPr>
        <w:spacing w:after="0" w:line="240" w:lineRule="auto"/>
        <w:rPr>
          <w:rFonts w:eastAsia="Calibri"/>
        </w:rPr>
      </w:pPr>
      <w:r w:rsidRPr="00A11465">
        <w:rPr>
          <w:rFonts w:eastAsia="Calibri"/>
        </w:rPr>
        <w:t xml:space="preserve">This course fulfills the specific requirements for the </w:t>
      </w:r>
      <w:r w:rsidR="002D5391">
        <w:rPr>
          <w:rFonts w:eastAsia="Calibri"/>
        </w:rPr>
        <w:t>Sustainability</w:t>
      </w:r>
      <w:r w:rsidRPr="00A11465">
        <w:rPr>
          <w:rFonts w:eastAsia="Calibri"/>
        </w:rPr>
        <w:t xml:space="preserve"> GE theme:</w:t>
      </w:r>
    </w:p>
    <w:p w14:paraId="319381D7" w14:textId="02E8E0A3" w:rsidR="002D5391" w:rsidRDefault="002D5391" w:rsidP="00CB5FCE">
      <w:pPr>
        <w:spacing w:after="0" w:line="240" w:lineRule="auto"/>
        <w:rPr>
          <w:rFonts w:eastAsia="Calibri"/>
        </w:rPr>
      </w:pPr>
    </w:p>
    <w:p w14:paraId="4B29F950" w14:textId="77777777" w:rsidR="002D5391" w:rsidRDefault="002D5391" w:rsidP="00CB5FCE">
      <w:pPr>
        <w:spacing w:after="0" w:line="240" w:lineRule="auto"/>
      </w:pPr>
      <w:r>
        <w:lastRenderedPageBreak/>
        <w:t xml:space="preserve">GOAL 1: Students analyze and explain how social and natural systems function, interact, and evolve over time; how human wellbeing depends on these interactions; how actions have impacts on subsequent generations and societies globally; and how human values, behaviors, and institutions impact multi-faceted, potential solutions across time. </w:t>
      </w:r>
    </w:p>
    <w:p w14:paraId="76F5B2B8" w14:textId="1FB51433" w:rsidR="002D5391" w:rsidRDefault="002D5391" w:rsidP="002D5391">
      <w:pPr>
        <w:spacing w:after="0" w:line="240" w:lineRule="auto"/>
        <w:ind w:left="720"/>
      </w:pPr>
      <w:r>
        <w:t>ELO1.1: Describe elements of the fundamental dependence of humans on Earth and environmental systems and on the resilience of these systems.</w:t>
      </w:r>
    </w:p>
    <w:p w14:paraId="3AFE844A" w14:textId="53AFDDEA" w:rsidR="002D5391" w:rsidRDefault="002D5391" w:rsidP="002D5391">
      <w:pPr>
        <w:spacing w:after="0" w:line="240" w:lineRule="auto"/>
        <w:ind w:left="720"/>
      </w:pPr>
      <w:r>
        <w:t xml:space="preserve">ELO 1.2: Describe, analyze and critique the roles and impacts of human activity and technology on both human society and the natural world, in the past, currently, and in the future. </w:t>
      </w:r>
    </w:p>
    <w:p w14:paraId="1CE12B75" w14:textId="15DF036F" w:rsidR="002D5391" w:rsidRPr="002D5391" w:rsidRDefault="002D5391" w:rsidP="002D5391">
      <w:pPr>
        <w:spacing w:after="0" w:line="240" w:lineRule="auto"/>
        <w:ind w:left="720"/>
      </w:pPr>
      <w:r>
        <w:t xml:space="preserve">ELO 1.3: Devise informed and meaningful responses to problems and arguments in the area of sustainability based on the interpretation of appropriate evidence and an explicit statement of values. </w:t>
      </w:r>
    </w:p>
    <w:p w14:paraId="3D222208" w14:textId="77777777" w:rsidR="00CB5FCE" w:rsidRPr="00CB5FCE" w:rsidRDefault="00CB5FCE" w:rsidP="00CB5FCE">
      <w:pPr>
        <w:spacing w:after="0" w:line="240" w:lineRule="auto"/>
        <w:rPr>
          <w:rFonts w:eastAsia="Calibri"/>
        </w:rPr>
      </w:pPr>
    </w:p>
    <w:p w14:paraId="5269E437" w14:textId="2793702C" w:rsidR="00CB5FCE" w:rsidRPr="00CB5FCE" w:rsidRDefault="00CB5FCE" w:rsidP="00CB5FCE">
      <w:pPr>
        <w:spacing w:after="0" w:line="240" w:lineRule="auto"/>
        <w:rPr>
          <w:rFonts w:eastAsia="Calibri"/>
        </w:rPr>
      </w:pPr>
    </w:p>
    <w:p w14:paraId="066CAB5C" w14:textId="77777777" w:rsidR="00CB5FCE" w:rsidRPr="008E2E48" w:rsidRDefault="00CB5FCE" w:rsidP="00CB5FCE">
      <w:pPr>
        <w:spacing w:after="0" w:line="240" w:lineRule="auto"/>
        <w:rPr>
          <w:rFonts w:eastAsia="Calibri"/>
        </w:rPr>
      </w:pPr>
    </w:p>
    <w:p w14:paraId="11F6941C" w14:textId="77777777" w:rsidR="00CB5FCE" w:rsidRPr="008E2E48" w:rsidRDefault="00CB5FCE" w:rsidP="00CB5FCE">
      <w:pPr>
        <w:spacing w:after="0" w:line="240" w:lineRule="auto"/>
        <w:jc w:val="center"/>
        <w:rPr>
          <w:rFonts w:eastAsia="Calibri"/>
          <w:u w:val="single"/>
        </w:rPr>
      </w:pPr>
      <w:r w:rsidRPr="008E2E48">
        <w:rPr>
          <w:rFonts w:eastAsia="Calibri"/>
          <w:u w:val="single"/>
        </w:rPr>
        <w:t>Course Readings</w:t>
      </w:r>
    </w:p>
    <w:p w14:paraId="3B9CA5AD" w14:textId="77777777" w:rsidR="00CB5FCE" w:rsidRPr="008E2E48" w:rsidRDefault="00CB5FCE" w:rsidP="00CB5FCE">
      <w:pPr>
        <w:spacing w:after="0" w:line="240" w:lineRule="auto"/>
        <w:rPr>
          <w:rFonts w:eastAsia="Calibri"/>
        </w:rPr>
      </w:pPr>
    </w:p>
    <w:p w14:paraId="038CBDD6" w14:textId="77777777" w:rsidR="00CB5FCE" w:rsidRPr="008E2E48" w:rsidRDefault="00CB5FCE" w:rsidP="00CB5FCE">
      <w:pPr>
        <w:spacing w:after="0" w:line="240" w:lineRule="auto"/>
        <w:rPr>
          <w:rFonts w:eastAsia="Calibri"/>
        </w:rPr>
      </w:pPr>
      <w:r w:rsidRPr="008E2E48">
        <w:rPr>
          <w:rFonts w:eastAsia="Calibri"/>
        </w:rPr>
        <w:t>There is no required textbook for this course. All readings will be posted on Carmen.</w:t>
      </w:r>
    </w:p>
    <w:p w14:paraId="495B6201" w14:textId="77777777" w:rsidR="00CB5FCE" w:rsidRPr="008E2E48" w:rsidRDefault="00CB5FCE" w:rsidP="00CB5FCE">
      <w:pPr>
        <w:spacing w:after="0" w:line="240" w:lineRule="auto"/>
        <w:rPr>
          <w:rFonts w:eastAsia="Calibri"/>
        </w:rPr>
      </w:pPr>
    </w:p>
    <w:p w14:paraId="51CBA118" w14:textId="77777777" w:rsidR="00CB5FCE" w:rsidRPr="008E2E48" w:rsidRDefault="00CB5FCE" w:rsidP="00CB5FCE">
      <w:pPr>
        <w:spacing w:after="0" w:line="240" w:lineRule="auto"/>
        <w:jc w:val="center"/>
        <w:rPr>
          <w:rFonts w:eastAsia="Calibri"/>
          <w:u w:val="single"/>
        </w:rPr>
      </w:pPr>
      <w:r w:rsidRPr="008E2E48">
        <w:rPr>
          <w:rFonts w:eastAsia="Calibri"/>
          <w:u w:val="single"/>
        </w:rPr>
        <w:t>Course Papers and Assignments</w:t>
      </w:r>
    </w:p>
    <w:p w14:paraId="0BF002AB" w14:textId="77777777" w:rsidR="00CB5FCE" w:rsidRPr="008E2E48" w:rsidRDefault="00CB5FCE" w:rsidP="00CB5FCE">
      <w:pPr>
        <w:spacing w:after="0" w:line="240" w:lineRule="auto"/>
        <w:rPr>
          <w:rFonts w:eastAsia="Calibri"/>
        </w:rPr>
      </w:pPr>
    </w:p>
    <w:p w14:paraId="11A311A5" w14:textId="77777777" w:rsidR="00CB5FCE" w:rsidRPr="00011197" w:rsidRDefault="00CB5FCE" w:rsidP="00CB5FCE">
      <w:pPr>
        <w:numPr>
          <w:ilvl w:val="0"/>
          <w:numId w:val="1"/>
        </w:numPr>
        <w:spacing w:after="0" w:line="240" w:lineRule="auto"/>
        <w:rPr>
          <w:rFonts w:eastAsia="Calibri"/>
        </w:rPr>
      </w:pPr>
      <w:r w:rsidRPr="00011197">
        <w:rPr>
          <w:rFonts w:eastAsia="Calibri"/>
          <w:b/>
          <w:bCs/>
        </w:rPr>
        <w:t>Attendance and Class Participation (</w:t>
      </w:r>
      <w:r>
        <w:rPr>
          <w:rFonts w:eastAsia="Calibri"/>
          <w:b/>
          <w:bCs/>
        </w:rPr>
        <w:t>1</w:t>
      </w:r>
      <w:r w:rsidRPr="00011197">
        <w:rPr>
          <w:rFonts w:eastAsia="Calibri"/>
          <w:b/>
          <w:bCs/>
        </w:rPr>
        <w:t>0%)</w:t>
      </w:r>
      <w:r w:rsidRPr="00011197">
        <w:rPr>
          <w:rFonts w:eastAsia="Calibri"/>
        </w:rPr>
        <w:t>. Students are expected to attend every class. Each lecture will include periods where the material is opened up to discussion and there will be some classes which are discussion-only. The best learning takes place when students participate, so students will receive credit for comments, observations, answers and questions.</w:t>
      </w:r>
    </w:p>
    <w:p w14:paraId="37E8B145" w14:textId="77777777" w:rsidR="00CB5FCE" w:rsidRPr="00011197" w:rsidRDefault="00CB5FCE" w:rsidP="00CB5FCE">
      <w:pPr>
        <w:spacing w:after="0" w:line="240" w:lineRule="auto"/>
        <w:rPr>
          <w:rFonts w:eastAsia="Calibri"/>
          <w:b/>
          <w:bCs/>
        </w:rPr>
      </w:pPr>
    </w:p>
    <w:p w14:paraId="74E58518" w14:textId="08D68D1A" w:rsidR="00CB5FCE" w:rsidRPr="00011197" w:rsidRDefault="002D5391" w:rsidP="00CB5FCE">
      <w:pPr>
        <w:numPr>
          <w:ilvl w:val="0"/>
          <w:numId w:val="1"/>
        </w:numPr>
        <w:spacing w:after="0" w:line="240" w:lineRule="auto"/>
        <w:rPr>
          <w:rFonts w:eastAsia="Calibri"/>
        </w:rPr>
      </w:pPr>
      <w:r>
        <w:rPr>
          <w:rFonts w:eastAsia="Calibri"/>
          <w:b/>
          <w:bCs/>
        </w:rPr>
        <w:t>Two Response Papers</w:t>
      </w:r>
      <w:r w:rsidR="00CB5FCE" w:rsidRPr="00011197">
        <w:rPr>
          <w:rFonts w:eastAsia="Calibri"/>
          <w:b/>
          <w:bCs/>
        </w:rPr>
        <w:t xml:space="preserve"> (</w:t>
      </w:r>
      <w:r>
        <w:rPr>
          <w:rFonts w:eastAsia="Calibri"/>
          <w:b/>
          <w:bCs/>
        </w:rPr>
        <w:t>2</w:t>
      </w:r>
      <w:r w:rsidR="00CB5FCE" w:rsidRPr="00011197">
        <w:rPr>
          <w:rFonts w:eastAsia="Calibri"/>
          <w:b/>
          <w:bCs/>
        </w:rPr>
        <w:t>0%</w:t>
      </w:r>
      <w:r>
        <w:rPr>
          <w:rFonts w:eastAsia="Calibri"/>
          <w:b/>
          <w:bCs/>
        </w:rPr>
        <w:t xml:space="preserve"> each</w:t>
      </w:r>
      <w:r w:rsidR="00CB5FCE" w:rsidRPr="00011197">
        <w:rPr>
          <w:rFonts w:eastAsia="Calibri"/>
          <w:b/>
          <w:bCs/>
        </w:rPr>
        <w:t>)</w:t>
      </w:r>
      <w:r w:rsidR="00CB5FCE" w:rsidRPr="00011197">
        <w:rPr>
          <w:rFonts w:eastAsia="Calibri"/>
        </w:rPr>
        <w:t xml:space="preserve">. </w:t>
      </w:r>
      <w:r w:rsidR="00CB5FCE">
        <w:rPr>
          <w:rFonts w:eastAsia="Calibri"/>
        </w:rPr>
        <w:t>In week 3</w:t>
      </w:r>
      <w:r>
        <w:rPr>
          <w:rFonts w:eastAsia="Calibri"/>
        </w:rPr>
        <w:t xml:space="preserve"> and week 6</w:t>
      </w:r>
      <w:r w:rsidR="00CB5FCE">
        <w:rPr>
          <w:rFonts w:eastAsia="Calibri"/>
        </w:rPr>
        <w:t xml:space="preserve"> students </w:t>
      </w:r>
      <w:r>
        <w:rPr>
          <w:rFonts w:eastAsia="Calibri"/>
        </w:rPr>
        <w:t>are given</w:t>
      </w:r>
      <w:r w:rsidR="00CB5FCE">
        <w:rPr>
          <w:rFonts w:eastAsia="Calibri"/>
        </w:rPr>
        <w:t xml:space="preserve"> response paper</w:t>
      </w:r>
      <w:r>
        <w:rPr>
          <w:rFonts w:eastAsia="Calibri"/>
        </w:rPr>
        <w:t>s, one for module one and one for module 2</w:t>
      </w:r>
      <w:r w:rsidR="00CB5FCE">
        <w:rPr>
          <w:rFonts w:eastAsia="Calibri"/>
        </w:rPr>
        <w:t xml:space="preserve">. </w:t>
      </w:r>
      <w:r>
        <w:rPr>
          <w:rFonts w:eastAsia="Calibri"/>
        </w:rPr>
        <w:t>For each response paper, they are given a series of questions relating to the module, from which they pick one and answer it</w:t>
      </w:r>
      <w:r w:rsidR="00CB5FCE">
        <w:rPr>
          <w:rFonts w:eastAsia="Calibri"/>
        </w:rPr>
        <w:t xml:space="preserve">. The paper must refer to lectures and class readings. It will be 4-5 pages long and correctly formatted. </w:t>
      </w:r>
    </w:p>
    <w:p w14:paraId="242FF28A" w14:textId="77777777" w:rsidR="00CB5FCE" w:rsidRPr="00011197" w:rsidRDefault="00CB5FCE" w:rsidP="00CB5FCE">
      <w:pPr>
        <w:spacing w:after="0" w:line="240" w:lineRule="auto"/>
        <w:rPr>
          <w:rFonts w:eastAsia="Calibri"/>
          <w:b/>
          <w:bCs/>
        </w:rPr>
      </w:pPr>
    </w:p>
    <w:p w14:paraId="5E7865AF" w14:textId="182986B3" w:rsidR="00CB5FCE" w:rsidRPr="00011197" w:rsidRDefault="002D5391" w:rsidP="00CB5FCE">
      <w:pPr>
        <w:numPr>
          <w:ilvl w:val="0"/>
          <w:numId w:val="1"/>
        </w:numPr>
        <w:spacing w:after="0" w:line="240" w:lineRule="auto"/>
        <w:rPr>
          <w:rFonts w:eastAsia="Calibri"/>
        </w:rPr>
      </w:pPr>
      <w:r>
        <w:rPr>
          <w:rFonts w:eastAsia="Calibri"/>
          <w:b/>
          <w:bCs/>
        </w:rPr>
        <w:t>World Food Crisis</w:t>
      </w:r>
      <w:r w:rsidR="00CB5FCE">
        <w:rPr>
          <w:rFonts w:eastAsia="Calibri"/>
          <w:b/>
          <w:bCs/>
        </w:rPr>
        <w:t xml:space="preserve"> Paper</w:t>
      </w:r>
      <w:r w:rsidR="00CB5FCE" w:rsidRPr="00011197">
        <w:rPr>
          <w:rFonts w:eastAsia="Calibri"/>
          <w:b/>
          <w:bCs/>
        </w:rPr>
        <w:t xml:space="preserve"> (</w:t>
      </w:r>
      <w:r w:rsidR="00CB5FCE">
        <w:rPr>
          <w:rFonts w:eastAsia="Calibri"/>
          <w:b/>
          <w:bCs/>
        </w:rPr>
        <w:t>2</w:t>
      </w:r>
      <w:r w:rsidR="00CB5FCE" w:rsidRPr="00011197">
        <w:rPr>
          <w:rFonts w:eastAsia="Calibri"/>
          <w:b/>
          <w:bCs/>
        </w:rPr>
        <w:t xml:space="preserve">0%). </w:t>
      </w:r>
      <w:r w:rsidR="00CB5FCE">
        <w:rPr>
          <w:rFonts w:eastAsia="Calibri"/>
        </w:rPr>
        <w:t xml:space="preserve">In week </w:t>
      </w:r>
      <w:r>
        <w:rPr>
          <w:rFonts w:eastAsia="Calibri"/>
        </w:rPr>
        <w:t>12, students write a paper which invites them to respond to the Eat-Lancet Commission on Healthy Diets from Sustainable Food Systems Summary Report (2019), in which they situate the Commission’s findings within the longer history of food systems and their sustainability.</w:t>
      </w:r>
    </w:p>
    <w:p w14:paraId="4BE1C457" w14:textId="77777777" w:rsidR="00CB5FCE" w:rsidRPr="00011197" w:rsidRDefault="00CB5FCE" w:rsidP="00CB5FCE">
      <w:pPr>
        <w:spacing w:after="0" w:line="240" w:lineRule="auto"/>
        <w:rPr>
          <w:rFonts w:eastAsia="Calibri"/>
          <w:b/>
          <w:bCs/>
        </w:rPr>
      </w:pPr>
    </w:p>
    <w:p w14:paraId="2F36084F" w14:textId="0EC6C965" w:rsidR="00CB5FCE" w:rsidRDefault="002D5391" w:rsidP="00CB5FCE">
      <w:pPr>
        <w:numPr>
          <w:ilvl w:val="0"/>
          <w:numId w:val="1"/>
        </w:numPr>
        <w:spacing w:after="0" w:line="240" w:lineRule="auto"/>
        <w:rPr>
          <w:rFonts w:eastAsia="Calibri"/>
        </w:rPr>
      </w:pPr>
      <w:r>
        <w:rPr>
          <w:rFonts w:eastAsia="Calibri"/>
          <w:b/>
          <w:bCs/>
        </w:rPr>
        <w:t>Final</w:t>
      </w:r>
      <w:r w:rsidR="00CB5FCE">
        <w:rPr>
          <w:rFonts w:eastAsia="Calibri"/>
          <w:b/>
          <w:bCs/>
        </w:rPr>
        <w:t xml:space="preserve"> Paper</w:t>
      </w:r>
      <w:r w:rsidR="00CB5FCE" w:rsidRPr="00011197">
        <w:rPr>
          <w:rFonts w:eastAsia="Calibri"/>
          <w:b/>
          <w:bCs/>
        </w:rPr>
        <w:t xml:space="preserve"> (</w:t>
      </w:r>
      <w:r>
        <w:rPr>
          <w:rFonts w:eastAsia="Calibri"/>
          <w:b/>
          <w:bCs/>
        </w:rPr>
        <w:t>3</w:t>
      </w:r>
      <w:r w:rsidR="00CB5FCE" w:rsidRPr="00011197">
        <w:rPr>
          <w:rFonts w:eastAsia="Calibri"/>
          <w:b/>
          <w:bCs/>
        </w:rPr>
        <w:t>0%)</w:t>
      </w:r>
      <w:r w:rsidR="00CB5FCE" w:rsidRPr="00011197">
        <w:rPr>
          <w:rFonts w:eastAsia="Calibri"/>
        </w:rPr>
        <w:t xml:space="preserve">. </w:t>
      </w:r>
      <w:r w:rsidR="00E9436C">
        <w:rPr>
          <w:rFonts w:eastAsia="Calibri"/>
        </w:rPr>
        <w:t>At the end of the course, students present a final paper in which they explore the history of one particular food (or recipe) and its relationship to the planet and to the human body. The final 2 modules discuss these particular issues in detail.</w:t>
      </w:r>
    </w:p>
    <w:p w14:paraId="0C729672" w14:textId="77777777" w:rsidR="00CB5FCE" w:rsidRPr="008E2E48" w:rsidRDefault="00CB5FCE" w:rsidP="00CB5FCE">
      <w:pPr>
        <w:spacing w:after="0" w:line="240" w:lineRule="auto"/>
        <w:rPr>
          <w:rFonts w:eastAsia="Calibri"/>
        </w:rPr>
      </w:pPr>
    </w:p>
    <w:p w14:paraId="2302532E" w14:textId="77777777" w:rsidR="00CB5FCE" w:rsidRPr="008E2E48" w:rsidRDefault="00CB5FCE" w:rsidP="00CB5FCE">
      <w:pPr>
        <w:spacing w:after="0" w:line="240" w:lineRule="auto"/>
        <w:jc w:val="center"/>
        <w:rPr>
          <w:rFonts w:eastAsia="Calibri"/>
          <w:u w:val="single"/>
        </w:rPr>
      </w:pPr>
      <w:r w:rsidRPr="008E2E48">
        <w:rPr>
          <w:rFonts w:eastAsia="Calibri"/>
          <w:u w:val="single"/>
        </w:rPr>
        <w:t>Attendance Policy</w:t>
      </w:r>
    </w:p>
    <w:p w14:paraId="2B3DD54B" w14:textId="77777777" w:rsidR="00CB5FCE" w:rsidRPr="008E2E48" w:rsidRDefault="00CB5FCE" w:rsidP="00CB5FCE">
      <w:pPr>
        <w:spacing w:after="0" w:line="240" w:lineRule="auto"/>
        <w:jc w:val="center"/>
        <w:rPr>
          <w:rFonts w:eastAsia="Calibri"/>
          <w:u w:val="single"/>
        </w:rPr>
      </w:pPr>
    </w:p>
    <w:p w14:paraId="7E2C5FF4" w14:textId="77777777" w:rsidR="00CB5FCE" w:rsidRPr="008E2E48" w:rsidRDefault="00CB5FCE" w:rsidP="00CB5FCE">
      <w:pPr>
        <w:spacing w:after="0" w:line="240" w:lineRule="auto"/>
        <w:rPr>
          <w:rFonts w:eastAsia="Calibri"/>
        </w:rPr>
      </w:pPr>
      <w:r w:rsidRPr="008E2E48">
        <w:rPr>
          <w:rFonts w:eastAsia="Calibri"/>
        </w:rPr>
        <w:lastRenderedPageBreak/>
        <w:t>Students are expected to attend every lecture. If you can’t make a lecture, please contact me in advance with a valid excuse. More than 2 unexcused absences will result in a grade of 0 for attendance and class participation.</w:t>
      </w:r>
    </w:p>
    <w:p w14:paraId="076A1F50" w14:textId="77777777" w:rsidR="00CB5FCE" w:rsidRPr="008E2E48" w:rsidRDefault="00CB5FCE" w:rsidP="00CB5FCE">
      <w:pPr>
        <w:spacing w:after="0" w:line="240" w:lineRule="auto"/>
        <w:jc w:val="center"/>
        <w:rPr>
          <w:rFonts w:eastAsia="Calibri"/>
          <w:u w:val="single"/>
        </w:rPr>
      </w:pPr>
    </w:p>
    <w:p w14:paraId="0D3FE35B" w14:textId="77777777" w:rsidR="00CB5FCE" w:rsidRPr="008E2E48" w:rsidRDefault="00CB5FCE" w:rsidP="00CB5FCE">
      <w:pPr>
        <w:spacing w:after="0" w:line="240" w:lineRule="auto"/>
        <w:jc w:val="center"/>
        <w:rPr>
          <w:rFonts w:eastAsia="Calibri"/>
          <w:u w:val="single"/>
        </w:rPr>
      </w:pPr>
      <w:r w:rsidRPr="008E2E48">
        <w:rPr>
          <w:rFonts w:eastAsia="Calibri"/>
          <w:u w:val="single"/>
        </w:rPr>
        <w:t>Grading Scale</w:t>
      </w:r>
    </w:p>
    <w:p w14:paraId="6701E2BD" w14:textId="77777777" w:rsidR="00CB5FCE" w:rsidRPr="008E2E48" w:rsidRDefault="00CB5FCE" w:rsidP="00CB5FCE">
      <w:pPr>
        <w:spacing w:after="0" w:line="240" w:lineRule="auto"/>
        <w:jc w:val="center"/>
        <w:rPr>
          <w:rFonts w:eastAsia="Calibri"/>
          <w:u w:val="single"/>
        </w:rPr>
      </w:pPr>
    </w:p>
    <w:p w14:paraId="4E644DD7" w14:textId="77777777" w:rsidR="00CB5FCE" w:rsidRPr="008E2E48" w:rsidRDefault="00CB5FCE" w:rsidP="00CB5FCE">
      <w:pPr>
        <w:spacing w:after="0" w:line="240" w:lineRule="auto"/>
        <w:rPr>
          <w:rFonts w:eastAsia="Calibri"/>
        </w:rPr>
      </w:pPr>
      <w:r w:rsidRPr="008E2E48">
        <w:rPr>
          <w:rFonts w:eastAsia="Calibri"/>
        </w:rPr>
        <w:t xml:space="preserve">A (93-100), A- (90-92), B+ (87-89), B (82-86), B- (80-82), C+ (77-79), C (73-76), C-(70-72), D+ (67-69), D (63-66), D- (60-62) E (below 60).  </w:t>
      </w:r>
    </w:p>
    <w:p w14:paraId="790B217F" w14:textId="77777777" w:rsidR="00CB5FCE" w:rsidRPr="008E2E48" w:rsidRDefault="00CB5FCE" w:rsidP="00CB5FCE">
      <w:pPr>
        <w:spacing w:after="0" w:line="240" w:lineRule="auto"/>
        <w:rPr>
          <w:rFonts w:eastAsia="Calibri"/>
        </w:rPr>
      </w:pPr>
    </w:p>
    <w:p w14:paraId="3B10F0A9" w14:textId="77777777" w:rsidR="00CB5FCE" w:rsidRPr="008E2E48" w:rsidRDefault="00CB5FCE" w:rsidP="00CB5FCE">
      <w:pPr>
        <w:spacing w:after="0" w:line="240" w:lineRule="auto"/>
        <w:rPr>
          <w:rFonts w:eastAsia="Calibri"/>
        </w:rPr>
      </w:pPr>
      <w:r w:rsidRPr="008E2E48">
        <w:rPr>
          <w:rFonts w:eastAsia="Calibri"/>
        </w:rPr>
        <w:t>Grades will be rounded up. For example, a 92.3 will become a 93.</w:t>
      </w:r>
    </w:p>
    <w:p w14:paraId="13ED500D" w14:textId="77777777" w:rsidR="00CB5FCE" w:rsidRPr="008E2E48" w:rsidRDefault="00CB5FCE" w:rsidP="00CB5FCE">
      <w:pPr>
        <w:spacing w:after="0" w:line="240" w:lineRule="auto"/>
        <w:rPr>
          <w:rFonts w:eastAsia="Calibri"/>
          <w:u w:val="single"/>
        </w:rPr>
      </w:pPr>
    </w:p>
    <w:p w14:paraId="1224AF3C" w14:textId="77777777" w:rsidR="00CB5FCE" w:rsidRPr="008E2E48" w:rsidRDefault="00CB5FCE" w:rsidP="00CB5FCE">
      <w:pPr>
        <w:spacing w:after="0" w:line="240" w:lineRule="auto"/>
        <w:rPr>
          <w:rFonts w:eastAsia="Calibri"/>
        </w:rPr>
      </w:pPr>
    </w:p>
    <w:p w14:paraId="2463403A" w14:textId="77777777" w:rsidR="00CB5FCE" w:rsidRPr="008E2E48" w:rsidRDefault="00CB5FCE" w:rsidP="00CB5FCE">
      <w:pPr>
        <w:spacing w:after="0" w:line="240" w:lineRule="auto"/>
        <w:jc w:val="center"/>
        <w:rPr>
          <w:rFonts w:eastAsia="Calibri"/>
          <w:u w:val="single"/>
        </w:rPr>
      </w:pPr>
      <w:r w:rsidRPr="008E2E48">
        <w:rPr>
          <w:rFonts w:eastAsia="Calibri"/>
          <w:u w:val="single"/>
        </w:rPr>
        <w:t>Statement on Academic Misconduct</w:t>
      </w:r>
    </w:p>
    <w:p w14:paraId="0EA3CA17" w14:textId="77777777" w:rsidR="00CB5FCE" w:rsidRPr="008E2E48" w:rsidRDefault="00CB5FCE" w:rsidP="00CB5FCE">
      <w:pPr>
        <w:spacing w:after="0" w:line="240" w:lineRule="auto"/>
        <w:rPr>
          <w:rFonts w:eastAsia="Calibri"/>
        </w:rPr>
      </w:pPr>
      <w:r w:rsidRPr="008E2E48">
        <w:rPr>
          <w:rFonts w:eastAsia="Calibri"/>
        </w:rPr>
        <w:b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5" w:tooltip="Code of Student Conduct, on the OSU Student Life website." w:history="1">
        <w:r w:rsidRPr="008E2E48">
          <w:rPr>
            <w:rFonts w:eastAsia="Calibri"/>
            <w:color w:val="0563C1" w:themeColor="hyperlink"/>
            <w:u w:val="single"/>
          </w:rPr>
          <w:t>http://studentlife.osu.edu/csc/</w:t>
        </w:r>
      </w:hyperlink>
      <w:r w:rsidRPr="008E2E48">
        <w:rPr>
          <w:rFonts w:eastAsia="Calibri"/>
        </w:rPr>
        <w:t>.</w:t>
      </w:r>
    </w:p>
    <w:p w14:paraId="3C8C7FBD" w14:textId="77777777" w:rsidR="00CB5FCE" w:rsidRPr="008E2E48" w:rsidRDefault="00CB5FCE" w:rsidP="00CB5FCE">
      <w:pPr>
        <w:spacing w:after="0" w:line="240" w:lineRule="auto"/>
        <w:jc w:val="center"/>
        <w:rPr>
          <w:rFonts w:eastAsia="Calibri"/>
          <w:u w:val="single"/>
        </w:rPr>
      </w:pPr>
      <w:r w:rsidRPr="008E2E48">
        <w:rPr>
          <w:rFonts w:eastAsia="Calibri"/>
          <w:u w:val="single"/>
        </w:rPr>
        <w:t>Statement on Disability</w:t>
      </w:r>
    </w:p>
    <w:p w14:paraId="750D5604" w14:textId="77777777" w:rsidR="00CB5FCE" w:rsidRPr="008E2E48" w:rsidRDefault="00CB5FCE" w:rsidP="00CB5FCE">
      <w:pPr>
        <w:spacing w:after="0" w:line="240" w:lineRule="auto"/>
        <w:rPr>
          <w:rFonts w:eastAsia="Calibri"/>
        </w:rPr>
      </w:pPr>
      <w:r w:rsidRPr="008E2E48">
        <w:rPr>
          <w:rFonts w:eastAsia="Calibri"/>
        </w:rPr>
        <w:b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6" w:tooltip="email for SLDS" w:history="1">
        <w:r w:rsidRPr="008E2E48">
          <w:rPr>
            <w:rFonts w:eastAsia="Calibri"/>
            <w:color w:val="0563C1" w:themeColor="hyperlink"/>
            <w:u w:val="single"/>
          </w:rPr>
          <w:t>slds@osu.edu</w:t>
        </w:r>
      </w:hyperlink>
      <w:r w:rsidRPr="008E2E48">
        <w:rPr>
          <w:rFonts w:eastAsia="Calibri"/>
        </w:rPr>
        <w:t>; 614-292-3307; </w:t>
      </w:r>
      <w:hyperlink r:id="rId7" w:tooltip="SLDS website" w:history="1">
        <w:r w:rsidRPr="008E2E48">
          <w:rPr>
            <w:rFonts w:eastAsia="Calibri"/>
            <w:color w:val="0563C1" w:themeColor="hyperlink"/>
            <w:u w:val="single"/>
          </w:rPr>
          <w:t>slds.osu.edu</w:t>
        </w:r>
      </w:hyperlink>
      <w:r w:rsidRPr="008E2E48">
        <w:rPr>
          <w:rFonts w:eastAsia="Calibri"/>
        </w:rPr>
        <w:t>; 098 Baker Hall, 113 W. 12</w:t>
      </w:r>
      <w:r w:rsidRPr="008E2E48">
        <w:rPr>
          <w:rFonts w:eastAsia="Calibri"/>
          <w:vertAlign w:val="superscript"/>
        </w:rPr>
        <w:t>th</w:t>
      </w:r>
      <w:r w:rsidRPr="008E2E48">
        <w:rPr>
          <w:rFonts w:eastAsia="Calibri"/>
        </w:rPr>
        <w:t> Avenue.</w:t>
      </w:r>
    </w:p>
    <w:p w14:paraId="1BA9C7EC" w14:textId="77777777" w:rsidR="00CB5FCE" w:rsidRPr="008E2E48" w:rsidRDefault="00CB5FCE" w:rsidP="00CB5FCE">
      <w:pPr>
        <w:spacing w:after="0" w:line="240" w:lineRule="auto"/>
        <w:rPr>
          <w:rFonts w:eastAsia="Calibri"/>
        </w:rPr>
      </w:pPr>
    </w:p>
    <w:p w14:paraId="5B6774EF" w14:textId="77777777" w:rsidR="00CB5FCE" w:rsidRPr="008E2E48" w:rsidRDefault="00CB5FCE" w:rsidP="00CB5FCE">
      <w:pPr>
        <w:spacing w:after="0" w:line="240" w:lineRule="auto"/>
        <w:jc w:val="center"/>
        <w:rPr>
          <w:rFonts w:eastAsia="Calibri"/>
          <w:u w:val="single"/>
        </w:rPr>
      </w:pPr>
      <w:r w:rsidRPr="008E2E48">
        <w:rPr>
          <w:rFonts w:eastAsia="Calibri"/>
          <w:u w:val="single"/>
        </w:rPr>
        <w:t>Statement on Mental Health</w:t>
      </w:r>
    </w:p>
    <w:p w14:paraId="2AFDEA9D" w14:textId="77777777" w:rsidR="00CB5FCE" w:rsidRPr="008E2E48" w:rsidRDefault="00CB5FCE" w:rsidP="00CB5FCE">
      <w:pPr>
        <w:spacing w:after="0" w:line="240" w:lineRule="auto"/>
        <w:rPr>
          <w:rFonts w:eastAsia="Calibri"/>
        </w:rPr>
      </w:pPr>
    </w:p>
    <w:p w14:paraId="6A1E5130" w14:textId="77777777" w:rsidR="00CB5FCE" w:rsidRPr="008E2E48" w:rsidRDefault="00CB5FCE" w:rsidP="00CB5FCE">
      <w:pPr>
        <w:spacing w:after="0" w:line="240" w:lineRule="auto"/>
        <w:rPr>
          <w:rFonts w:eastAsia="Calibri"/>
        </w:rPr>
      </w:pPr>
      <w:r w:rsidRPr="008E2E48">
        <w:rPr>
          <w:rFonts w:eastAsia="Calibri"/>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8" w:tooltip="CCS website" w:history="1">
        <w:r w:rsidRPr="008E2E48">
          <w:rPr>
            <w:rFonts w:eastAsia="Calibri"/>
            <w:color w:val="0563C1" w:themeColor="hyperlink"/>
            <w:u w:val="single"/>
          </w:rPr>
          <w:t>ccs.osu.edu</w:t>
        </w:r>
      </w:hyperlink>
      <w:r w:rsidRPr="008E2E48">
        <w:rPr>
          <w:rFonts w:eastAsia="Calibri"/>
        </w:rPr>
        <w:t> or calling </w:t>
      </w:r>
      <w:hyperlink r:id="rId9" w:history="1">
        <w:r w:rsidRPr="008E2E48">
          <w:rPr>
            <w:rFonts w:eastAsia="Calibri"/>
            <w:color w:val="0563C1" w:themeColor="hyperlink"/>
            <w:u w:val="single"/>
          </w:rPr>
          <w:t>614</w:t>
        </w:r>
        <w:r w:rsidRPr="008E2E48">
          <w:rPr>
            <w:rFonts w:eastAsia="Calibri"/>
            <w:color w:val="0563C1" w:themeColor="hyperlink"/>
            <w:u w:val="single"/>
          </w:rPr>
          <w:softHyphen/>
          <w:t>-292-</w:t>
        </w:r>
        <w:r w:rsidRPr="008E2E48">
          <w:rPr>
            <w:rFonts w:eastAsia="Calibri"/>
            <w:color w:val="0563C1" w:themeColor="hyperlink"/>
            <w:u w:val="single"/>
          </w:rPr>
          <w:softHyphen/>
          <w:t>5766</w:t>
        </w:r>
      </w:hyperlink>
      <w:r w:rsidRPr="008E2E48">
        <w:rPr>
          <w:rFonts w:eastAsia="Calibri"/>
        </w:rPr>
        <w:t>. CCS is located on the 4th Floor of the Younkin Success Center and 10th Floor of Lincoln Tower. You can reach an on call counselor when CCS is closed at </w:t>
      </w:r>
      <w:hyperlink r:id="rId10" w:history="1">
        <w:r w:rsidRPr="008E2E48">
          <w:rPr>
            <w:rFonts w:eastAsia="Calibri"/>
            <w:color w:val="0563C1" w:themeColor="hyperlink"/>
            <w:u w:val="single"/>
          </w:rPr>
          <w:t>614</w:t>
        </w:r>
        <w:r w:rsidRPr="008E2E48">
          <w:rPr>
            <w:rFonts w:eastAsia="Calibri"/>
            <w:color w:val="0563C1" w:themeColor="hyperlink"/>
            <w:u w:val="single"/>
          </w:rPr>
          <w:softHyphen/>
          <w:t>-292-</w:t>
        </w:r>
        <w:r w:rsidRPr="008E2E48">
          <w:rPr>
            <w:rFonts w:eastAsia="Calibri"/>
            <w:color w:val="0563C1" w:themeColor="hyperlink"/>
            <w:u w:val="single"/>
          </w:rPr>
          <w:softHyphen/>
          <w:t>5766</w:t>
        </w:r>
      </w:hyperlink>
      <w:r w:rsidRPr="008E2E48">
        <w:rPr>
          <w:rFonts w:eastAsia="Calibri"/>
        </w:rPr>
        <w:t xml:space="preserve"> and 24 hour emergency help is also available </w:t>
      </w:r>
      <w:r w:rsidRPr="008E2E48">
        <w:rPr>
          <w:rFonts w:eastAsia="Calibri"/>
        </w:rPr>
        <w:lastRenderedPageBreak/>
        <w:t>through the 24/7 National Suicide Prevention Hotline at 1-</w:t>
      </w:r>
      <w:r w:rsidRPr="008E2E48">
        <w:rPr>
          <w:rFonts w:eastAsia="Calibri"/>
        </w:rPr>
        <w:softHyphen/>
        <w:t>800</w:t>
      </w:r>
      <w:r w:rsidRPr="008E2E48">
        <w:rPr>
          <w:rFonts w:eastAsia="Calibri"/>
        </w:rPr>
        <w:softHyphen/>
        <w:t>-273-TALK or at </w:t>
      </w:r>
      <w:hyperlink r:id="rId11" w:tooltip="National Suicide Prevention website" w:history="1">
        <w:r w:rsidRPr="008E2E48">
          <w:rPr>
            <w:rFonts w:eastAsia="Calibri"/>
            <w:color w:val="0563C1" w:themeColor="hyperlink"/>
            <w:u w:val="single"/>
          </w:rPr>
          <w:t>suicidepreventionlifeline.org</w:t>
        </w:r>
      </w:hyperlink>
      <w:r w:rsidRPr="008E2E48">
        <w:rPr>
          <w:rFonts w:eastAsia="Calibri"/>
        </w:rPr>
        <w:t>.</w:t>
      </w:r>
    </w:p>
    <w:p w14:paraId="281D9B92" w14:textId="77777777" w:rsidR="00CB5FCE" w:rsidRPr="008E2E48" w:rsidRDefault="00CB5FCE" w:rsidP="00CB5FCE">
      <w:pPr>
        <w:spacing w:after="0" w:line="240" w:lineRule="auto"/>
        <w:rPr>
          <w:rFonts w:eastAsia="Calibri"/>
        </w:rPr>
      </w:pPr>
    </w:p>
    <w:p w14:paraId="12E5F08E" w14:textId="77777777" w:rsidR="00CB5FCE" w:rsidRPr="008E2E48" w:rsidRDefault="00CB5FCE" w:rsidP="00CB5FCE">
      <w:pPr>
        <w:spacing w:after="0" w:line="240" w:lineRule="auto"/>
        <w:jc w:val="center"/>
        <w:rPr>
          <w:rFonts w:eastAsia="Calibri"/>
          <w:u w:val="single"/>
        </w:rPr>
      </w:pPr>
      <w:r w:rsidRPr="008E2E48">
        <w:rPr>
          <w:rFonts w:eastAsia="Calibri"/>
          <w:u w:val="single"/>
        </w:rPr>
        <w:t>Statement on Violence and Sexual Harassment</w:t>
      </w:r>
    </w:p>
    <w:p w14:paraId="1A4A3A20" w14:textId="77777777" w:rsidR="00CB5FCE" w:rsidRPr="008E2E48" w:rsidRDefault="00CB5FCE" w:rsidP="00CB5FCE">
      <w:pPr>
        <w:spacing w:after="0" w:line="240" w:lineRule="auto"/>
        <w:rPr>
          <w:rFonts w:eastAsia="Calibri"/>
        </w:rPr>
      </w:pPr>
      <w:r w:rsidRPr="008E2E48">
        <w:rPr>
          <w:rFonts w:eastAsia="Calibri"/>
        </w:rPr>
        <w:b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2" w:tooltip="Office of Compliance and Integrity Title IX website." w:history="1">
        <w:r w:rsidRPr="008E2E48">
          <w:rPr>
            <w:rFonts w:eastAsia="Calibri"/>
            <w:color w:val="0563C1" w:themeColor="hyperlink"/>
            <w:u w:val="single"/>
          </w:rPr>
          <w:t>http://titleix.osu.edu</w:t>
        </w:r>
      </w:hyperlink>
      <w:r w:rsidRPr="008E2E48">
        <w:rPr>
          <w:rFonts w:eastAsia="Calibri"/>
        </w:rPr>
        <w:t> or by contacting the Ohio State Title IX Coordinator at </w:t>
      </w:r>
      <w:hyperlink r:id="rId13" w:tooltip="Email the Title IX group." w:history="1">
        <w:r w:rsidRPr="008E2E48">
          <w:rPr>
            <w:rFonts w:eastAsia="Calibri"/>
            <w:color w:val="0563C1" w:themeColor="hyperlink"/>
            <w:u w:val="single"/>
          </w:rPr>
          <w:t>titleix@osu.edu</w:t>
        </w:r>
      </w:hyperlink>
    </w:p>
    <w:p w14:paraId="2CA49C7E" w14:textId="77777777" w:rsidR="00CB5FCE" w:rsidRPr="008E2E48" w:rsidRDefault="00CB5FCE" w:rsidP="00CB5FCE">
      <w:pPr>
        <w:spacing w:after="0" w:line="240" w:lineRule="auto"/>
        <w:rPr>
          <w:rFonts w:eastAsia="Calibri"/>
        </w:rPr>
      </w:pPr>
    </w:p>
    <w:p w14:paraId="42145076" w14:textId="77777777" w:rsidR="00CB5FCE" w:rsidRPr="008E2E48" w:rsidRDefault="00CB5FCE" w:rsidP="00CB5FCE">
      <w:pPr>
        <w:spacing w:after="0" w:line="240" w:lineRule="auto"/>
        <w:jc w:val="center"/>
        <w:rPr>
          <w:rFonts w:eastAsia="Calibri"/>
          <w:u w:val="single"/>
        </w:rPr>
      </w:pPr>
      <w:r w:rsidRPr="008E2E48">
        <w:rPr>
          <w:rFonts w:eastAsia="Calibri"/>
          <w:u w:val="single"/>
        </w:rPr>
        <w:t>Statement on Diversity</w:t>
      </w:r>
    </w:p>
    <w:p w14:paraId="205F8BAC" w14:textId="77777777" w:rsidR="00CB5FCE" w:rsidRPr="008E2E48" w:rsidRDefault="00CB5FCE" w:rsidP="00CB5FCE">
      <w:pPr>
        <w:spacing w:after="0" w:line="240" w:lineRule="auto"/>
        <w:rPr>
          <w:rFonts w:eastAsia="Calibri"/>
          <w:u w:val="single"/>
        </w:rPr>
      </w:pPr>
    </w:p>
    <w:p w14:paraId="0C7DFFEF" w14:textId="77777777" w:rsidR="00CB5FCE" w:rsidRPr="008E2E48" w:rsidRDefault="00CB5FCE" w:rsidP="00CB5FCE">
      <w:pPr>
        <w:spacing w:after="0" w:line="240" w:lineRule="auto"/>
        <w:rPr>
          <w:rFonts w:eastAsia="Calibri"/>
        </w:rPr>
      </w:pPr>
      <w:r w:rsidRPr="008E2E48">
        <w:rPr>
          <w:rFonts w:eastAsia="Calibri"/>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58D01B03" w14:textId="77777777" w:rsidR="00CB5FCE" w:rsidRPr="008E2E48" w:rsidRDefault="00CB5FCE" w:rsidP="00CB5FCE">
      <w:pPr>
        <w:spacing w:after="0" w:line="240" w:lineRule="auto"/>
        <w:rPr>
          <w:rFonts w:eastAsia="Calibri"/>
        </w:rPr>
      </w:pPr>
    </w:p>
    <w:p w14:paraId="42A91BDB" w14:textId="77777777" w:rsidR="00CB5FCE" w:rsidRPr="008E2E48" w:rsidRDefault="00CB5FCE" w:rsidP="00CB5FCE">
      <w:pPr>
        <w:spacing w:after="0" w:line="240" w:lineRule="auto"/>
        <w:rPr>
          <w:rFonts w:eastAsia="Calibri"/>
        </w:rPr>
      </w:pPr>
    </w:p>
    <w:p w14:paraId="6C9E6B42" w14:textId="77777777" w:rsidR="00CB5FCE" w:rsidRPr="008E2E48" w:rsidRDefault="00CB5FCE" w:rsidP="00CB5FCE">
      <w:pPr>
        <w:spacing w:after="0" w:line="240" w:lineRule="auto"/>
        <w:rPr>
          <w:rFonts w:eastAsia="Calibri"/>
        </w:rPr>
      </w:pPr>
    </w:p>
    <w:p w14:paraId="1485C6DA" w14:textId="77777777" w:rsidR="00CB5FCE" w:rsidRPr="008E2E48" w:rsidRDefault="00CB5FCE" w:rsidP="00CB5FCE">
      <w:pPr>
        <w:spacing w:after="0" w:line="240" w:lineRule="auto"/>
        <w:jc w:val="center"/>
        <w:rPr>
          <w:rFonts w:eastAsia="MS Mincho"/>
          <w:b/>
          <w:sz w:val="28"/>
          <w:szCs w:val="28"/>
          <w:u w:val="single"/>
          <w:lang w:eastAsia="ja-JP"/>
        </w:rPr>
      </w:pPr>
      <w:r w:rsidRPr="008E2E48">
        <w:rPr>
          <w:rFonts w:eastAsia="MS Mincho"/>
          <w:b/>
          <w:sz w:val="28"/>
          <w:szCs w:val="28"/>
          <w:u w:val="single"/>
          <w:lang w:eastAsia="ja-JP"/>
        </w:rPr>
        <w:t>Class Schedule and Readings</w:t>
      </w:r>
    </w:p>
    <w:p w14:paraId="6B2A670B" w14:textId="77777777" w:rsidR="00CB5FCE" w:rsidRDefault="00CB5FCE" w:rsidP="00CB5FCE">
      <w:pPr>
        <w:spacing w:after="0" w:line="240" w:lineRule="auto"/>
        <w:rPr>
          <w:rFonts w:eastAsia="MS Mincho"/>
          <w:sz w:val="28"/>
          <w:szCs w:val="28"/>
          <w:u w:val="single"/>
          <w:lang w:eastAsia="ja-JP"/>
        </w:rPr>
      </w:pPr>
    </w:p>
    <w:p w14:paraId="54C006A2" w14:textId="0CE10F17" w:rsidR="00CB5FCE" w:rsidRDefault="00CB5FCE" w:rsidP="00CB5FCE">
      <w:pPr>
        <w:spacing w:after="0" w:line="240" w:lineRule="auto"/>
        <w:rPr>
          <w:rFonts w:eastAsia="MS Mincho"/>
          <w:sz w:val="28"/>
          <w:szCs w:val="28"/>
          <w:u w:val="single"/>
          <w:lang w:eastAsia="ja-JP"/>
        </w:rPr>
      </w:pPr>
    </w:p>
    <w:p w14:paraId="310C97EF" w14:textId="7EE3597B" w:rsidR="004975FA" w:rsidRDefault="004975FA" w:rsidP="004975FA">
      <w:pPr>
        <w:spacing w:after="0" w:line="240" w:lineRule="auto"/>
        <w:jc w:val="center"/>
        <w:rPr>
          <w:rFonts w:eastAsia="MS Mincho"/>
          <w:sz w:val="28"/>
          <w:szCs w:val="28"/>
          <w:lang w:eastAsia="ja-JP"/>
        </w:rPr>
      </w:pPr>
      <w:r>
        <w:rPr>
          <w:rFonts w:eastAsia="MS Mincho"/>
          <w:sz w:val="28"/>
          <w:szCs w:val="28"/>
          <w:lang w:eastAsia="ja-JP"/>
        </w:rPr>
        <w:t>MODULE 1</w:t>
      </w:r>
    </w:p>
    <w:p w14:paraId="72ECB712" w14:textId="67CED321" w:rsidR="004975FA" w:rsidRPr="004975FA" w:rsidRDefault="004975FA" w:rsidP="004975FA">
      <w:pPr>
        <w:spacing w:after="0" w:line="240" w:lineRule="auto"/>
        <w:jc w:val="center"/>
        <w:rPr>
          <w:rFonts w:eastAsia="MS Mincho"/>
          <w:sz w:val="28"/>
          <w:szCs w:val="28"/>
          <w:lang w:eastAsia="ja-JP"/>
        </w:rPr>
      </w:pPr>
      <w:r>
        <w:rPr>
          <w:rFonts w:eastAsia="MS Mincho"/>
          <w:sz w:val="28"/>
          <w:szCs w:val="28"/>
          <w:lang w:eastAsia="ja-JP"/>
        </w:rPr>
        <w:t>EARLY FOOD SYSTEMS</w:t>
      </w:r>
    </w:p>
    <w:p w14:paraId="2A2BD66D" w14:textId="77777777" w:rsidR="004975FA" w:rsidRDefault="004975FA" w:rsidP="00CB5FCE">
      <w:pPr>
        <w:spacing w:after="0" w:line="240" w:lineRule="auto"/>
        <w:rPr>
          <w:rFonts w:eastAsia="MS Mincho"/>
          <w:sz w:val="28"/>
          <w:szCs w:val="28"/>
          <w:u w:val="single"/>
          <w:lang w:eastAsia="ja-JP"/>
        </w:rPr>
      </w:pPr>
    </w:p>
    <w:p w14:paraId="27EB10CA" w14:textId="77777777" w:rsidR="00CB5FCE" w:rsidRPr="008E2E48" w:rsidRDefault="00CB5FCE" w:rsidP="00CB5FCE">
      <w:pPr>
        <w:spacing w:after="0"/>
        <w:rPr>
          <w:u w:val="single"/>
        </w:rPr>
      </w:pPr>
      <w:r w:rsidRPr="008E2E48">
        <w:rPr>
          <w:u w:val="single"/>
        </w:rPr>
        <w:t>Week 1</w:t>
      </w:r>
    </w:p>
    <w:p w14:paraId="7FEFDFB5" w14:textId="77777777" w:rsidR="00CB5FCE" w:rsidRDefault="00CB5FCE" w:rsidP="00CB5FCE">
      <w:pPr>
        <w:spacing w:after="0"/>
      </w:pPr>
    </w:p>
    <w:p w14:paraId="63B07968" w14:textId="77777777" w:rsidR="00E9436C" w:rsidRPr="00E9436C" w:rsidRDefault="00E9436C" w:rsidP="00E9436C">
      <w:pPr>
        <w:spacing w:after="0"/>
        <w:rPr>
          <w:i/>
          <w:iCs/>
        </w:rPr>
      </w:pPr>
      <w:r w:rsidRPr="00E9436C">
        <w:rPr>
          <w:i/>
          <w:iCs/>
        </w:rPr>
        <w:t>Foraging, Hunting, and Fire: Food in Deep Human History</w:t>
      </w:r>
    </w:p>
    <w:p w14:paraId="042E872B" w14:textId="77777777" w:rsidR="00E9436C" w:rsidRPr="00E9436C" w:rsidRDefault="00E9436C" w:rsidP="00E9436C">
      <w:pPr>
        <w:spacing w:after="0"/>
        <w:rPr>
          <w:u w:val="single"/>
        </w:rPr>
      </w:pPr>
    </w:p>
    <w:p w14:paraId="08041DD1" w14:textId="6515130D" w:rsidR="00E9436C" w:rsidRPr="00E9436C" w:rsidRDefault="00E9436C" w:rsidP="00E9436C">
      <w:pPr>
        <w:spacing w:after="0"/>
        <w:ind w:left="720"/>
      </w:pPr>
      <w:r w:rsidRPr="00E9436C">
        <w:t>Kristen J. Gremillion, “Beginnings,” and “Foraging,” in Ancestral Appetites: Food in Prehistory (Cambridge: Cambridge University Press, 2011), 12-47.</w:t>
      </w:r>
    </w:p>
    <w:p w14:paraId="52792964" w14:textId="77777777" w:rsidR="00CB5FCE" w:rsidRDefault="00CB5FCE" w:rsidP="00CB5FCE">
      <w:pPr>
        <w:spacing w:after="0"/>
        <w:rPr>
          <w:u w:val="single"/>
        </w:rPr>
      </w:pPr>
    </w:p>
    <w:p w14:paraId="0E2A349A" w14:textId="3BA1F179" w:rsidR="00E9436C" w:rsidRPr="00E9436C" w:rsidRDefault="00E9436C" w:rsidP="00E9436C">
      <w:pPr>
        <w:spacing w:after="0"/>
        <w:rPr>
          <w:i/>
          <w:iCs/>
        </w:rPr>
      </w:pPr>
      <w:r w:rsidRPr="00E9436C">
        <w:rPr>
          <w:i/>
          <w:iCs/>
        </w:rPr>
        <w:t>The Neolithic Revolution</w:t>
      </w:r>
      <w:r>
        <w:rPr>
          <w:i/>
          <w:iCs/>
        </w:rPr>
        <w:t xml:space="preserve"> and the Emergence of Agriculture</w:t>
      </w:r>
    </w:p>
    <w:p w14:paraId="0430A222" w14:textId="77777777" w:rsidR="00E9436C" w:rsidRPr="00E9436C" w:rsidRDefault="00E9436C" w:rsidP="00E9436C">
      <w:pPr>
        <w:spacing w:after="0"/>
        <w:rPr>
          <w:u w:val="single"/>
        </w:rPr>
      </w:pPr>
    </w:p>
    <w:p w14:paraId="58C8AFF1" w14:textId="7800406A" w:rsidR="00E9436C" w:rsidRPr="00E9436C" w:rsidRDefault="00E9436C" w:rsidP="00E9436C">
      <w:pPr>
        <w:spacing w:after="0"/>
        <w:ind w:left="720"/>
      </w:pPr>
      <w:r w:rsidRPr="00E9436C">
        <w:t xml:space="preserve">Jared Diamond, “The Worst Mistake in the History of the Human Race,” </w:t>
      </w:r>
      <w:r w:rsidRPr="00E9436C">
        <w:rPr>
          <w:i/>
        </w:rPr>
        <w:t>Discover Magazine</w:t>
      </w:r>
      <w:r w:rsidRPr="00E9436C">
        <w:t>, 1987. Access online at:</w:t>
      </w:r>
    </w:p>
    <w:p w14:paraId="2612963B" w14:textId="1E040D6D" w:rsidR="00E9436C" w:rsidRPr="00E9436C" w:rsidRDefault="008811D7" w:rsidP="00E9436C">
      <w:pPr>
        <w:spacing w:after="0"/>
        <w:ind w:left="720"/>
      </w:pPr>
      <w:hyperlink r:id="rId14" w:history="1">
        <w:r w:rsidR="00E9436C" w:rsidRPr="00E9436C">
          <w:rPr>
            <w:rStyle w:val="Hyperlink"/>
          </w:rPr>
          <w:t>http://discovermagazine.com/1987/may/02-the-worst-mistake-in-the-history-of-the-human-race</w:t>
        </w:r>
      </w:hyperlink>
    </w:p>
    <w:p w14:paraId="0D35B4A7" w14:textId="5702BB01" w:rsidR="00CB5FCE" w:rsidRPr="00E9436C" w:rsidRDefault="00E9436C" w:rsidP="00E9436C">
      <w:pPr>
        <w:spacing w:after="0"/>
        <w:ind w:left="720"/>
      </w:pPr>
      <w:r>
        <w:lastRenderedPageBreak/>
        <w:t xml:space="preserve">David Graeber and </w:t>
      </w:r>
      <w:bookmarkStart w:id="0" w:name="_Hlk88117043"/>
      <w:r>
        <w:t>David Wengerow</w:t>
      </w:r>
      <w:bookmarkEnd w:id="0"/>
      <w:r>
        <w:t xml:space="preserve">, “The Ecology of Freedom,” in </w:t>
      </w:r>
      <w:r>
        <w:rPr>
          <w:i/>
          <w:iCs/>
        </w:rPr>
        <w:t>The Dawn of Everything: A New History of Humanity</w:t>
      </w:r>
      <w:r>
        <w:t xml:space="preserve"> (New York: Farrah, Straus, and Giroux, 2021), 249-275.</w:t>
      </w:r>
    </w:p>
    <w:p w14:paraId="7740106F" w14:textId="77777777" w:rsidR="00E9436C" w:rsidRPr="008E2E48" w:rsidRDefault="00E9436C" w:rsidP="00CB5FCE">
      <w:pPr>
        <w:spacing w:after="0"/>
        <w:rPr>
          <w:u w:val="single"/>
        </w:rPr>
      </w:pPr>
    </w:p>
    <w:p w14:paraId="60601D8B" w14:textId="77777777" w:rsidR="00CB5FCE" w:rsidRPr="008E2E48" w:rsidRDefault="00CB5FCE" w:rsidP="00CB5FCE">
      <w:pPr>
        <w:spacing w:after="0"/>
        <w:rPr>
          <w:u w:val="single"/>
        </w:rPr>
      </w:pPr>
      <w:r w:rsidRPr="008E2E48">
        <w:rPr>
          <w:u w:val="single"/>
        </w:rPr>
        <w:t>Week 2</w:t>
      </w:r>
    </w:p>
    <w:p w14:paraId="625A4425" w14:textId="77777777" w:rsidR="00CB5FCE" w:rsidRDefault="00CB5FCE" w:rsidP="00CB5FCE">
      <w:pPr>
        <w:spacing w:after="0"/>
      </w:pPr>
    </w:p>
    <w:p w14:paraId="4FB4CC94" w14:textId="4E7C7BF0" w:rsidR="00E9436C" w:rsidRPr="00E9436C" w:rsidRDefault="00E9436C" w:rsidP="00E9436C">
      <w:pPr>
        <w:contextualSpacing/>
        <w:rPr>
          <w:i/>
          <w:iCs/>
        </w:rPr>
      </w:pPr>
      <w:r w:rsidRPr="00E9436C">
        <w:rPr>
          <w:i/>
          <w:iCs/>
        </w:rPr>
        <w:t xml:space="preserve">The Emergence of East and South Asian Food </w:t>
      </w:r>
      <w:r>
        <w:rPr>
          <w:i/>
          <w:iCs/>
        </w:rPr>
        <w:t>Systems</w:t>
      </w:r>
      <w:r w:rsidRPr="00E9436C">
        <w:rPr>
          <w:i/>
          <w:iCs/>
        </w:rPr>
        <w:t xml:space="preserve"> </w:t>
      </w:r>
    </w:p>
    <w:p w14:paraId="6619204E" w14:textId="77777777" w:rsidR="00E9436C" w:rsidRPr="00E9436C" w:rsidRDefault="00E9436C" w:rsidP="00E9436C">
      <w:pPr>
        <w:ind w:left="720"/>
        <w:contextualSpacing/>
      </w:pPr>
    </w:p>
    <w:p w14:paraId="6CF948AB" w14:textId="3D7F2144" w:rsidR="00E9436C" w:rsidRDefault="00E9436C" w:rsidP="00E9436C">
      <w:pPr>
        <w:ind w:left="720"/>
        <w:contextualSpacing/>
      </w:pPr>
      <w:r w:rsidRPr="00E9436C">
        <w:t xml:space="preserve">E.N. Anderson, “The Crucial Millennium,” in </w:t>
      </w:r>
      <w:r w:rsidRPr="00E9436C">
        <w:rPr>
          <w:i/>
        </w:rPr>
        <w:t>The Food of China</w:t>
      </w:r>
      <w:r w:rsidRPr="00E9436C">
        <w:t xml:space="preserve"> (New Haven: Yale University Press, 1988), 29-56.</w:t>
      </w:r>
    </w:p>
    <w:p w14:paraId="58B547B0" w14:textId="3D8C03E1" w:rsidR="004975FA" w:rsidRDefault="004975FA" w:rsidP="004975FA">
      <w:pPr>
        <w:contextualSpacing/>
      </w:pPr>
    </w:p>
    <w:p w14:paraId="0A662DBD" w14:textId="2A6EC3C7" w:rsidR="004975FA" w:rsidRPr="004975FA" w:rsidRDefault="004975FA" w:rsidP="004975FA">
      <w:pPr>
        <w:spacing w:after="0" w:line="240" w:lineRule="auto"/>
        <w:contextualSpacing/>
        <w:rPr>
          <w:rFonts w:eastAsia="Calibri"/>
          <w:i/>
          <w:iCs/>
        </w:rPr>
      </w:pPr>
      <w:r w:rsidRPr="004975FA">
        <w:rPr>
          <w:rFonts w:eastAsia="Calibri"/>
          <w:i/>
          <w:iCs/>
        </w:rPr>
        <w:t xml:space="preserve">The Emergence of American Food </w:t>
      </w:r>
      <w:r>
        <w:rPr>
          <w:rFonts w:eastAsia="Calibri"/>
          <w:i/>
          <w:iCs/>
        </w:rPr>
        <w:t>Systems</w:t>
      </w:r>
    </w:p>
    <w:p w14:paraId="0CF5625C" w14:textId="77777777" w:rsidR="004975FA" w:rsidRPr="004975FA" w:rsidRDefault="004975FA" w:rsidP="004975FA">
      <w:pPr>
        <w:spacing w:after="0" w:line="240" w:lineRule="auto"/>
        <w:ind w:left="720"/>
        <w:rPr>
          <w:rFonts w:eastAsia="Calibri"/>
          <w:i/>
          <w:iCs/>
        </w:rPr>
      </w:pPr>
    </w:p>
    <w:p w14:paraId="3CCB2DD4" w14:textId="48D23C23" w:rsidR="004975FA" w:rsidRPr="004975FA" w:rsidRDefault="004975FA" w:rsidP="004975FA">
      <w:pPr>
        <w:spacing w:after="0" w:line="240" w:lineRule="auto"/>
        <w:ind w:left="720"/>
        <w:rPr>
          <w:rFonts w:eastAsia="Calibri"/>
        </w:rPr>
      </w:pPr>
      <w:r w:rsidRPr="004975FA">
        <w:rPr>
          <w:rFonts w:eastAsia="Calibri"/>
        </w:rPr>
        <w:t xml:space="preserve">Sophie D. Coe and Michael D. Coe, “The Aztecs: People of the Fifth Sun,” in </w:t>
      </w:r>
      <w:r w:rsidRPr="004975FA">
        <w:rPr>
          <w:rFonts w:eastAsia="Calibri"/>
          <w:i/>
          <w:iCs/>
        </w:rPr>
        <w:t>The True History of Chocolate</w:t>
      </w:r>
      <w:r w:rsidRPr="004975FA">
        <w:rPr>
          <w:rFonts w:eastAsia="Calibri"/>
        </w:rPr>
        <w:t>, 2</w:t>
      </w:r>
      <w:r w:rsidRPr="004975FA">
        <w:rPr>
          <w:rFonts w:eastAsia="Calibri"/>
          <w:vertAlign w:val="superscript"/>
        </w:rPr>
        <w:t>nd</w:t>
      </w:r>
      <w:r w:rsidRPr="004975FA">
        <w:rPr>
          <w:rFonts w:eastAsia="Calibri"/>
        </w:rPr>
        <w:t xml:space="preserve"> ed. (London: Thames and Hudson, 2007), 65-105.</w:t>
      </w:r>
    </w:p>
    <w:p w14:paraId="546BA0F0" w14:textId="77777777" w:rsidR="00CB5FCE" w:rsidRPr="008E2E48" w:rsidRDefault="00CB5FCE" w:rsidP="00CB5FCE">
      <w:pPr>
        <w:spacing w:after="0"/>
      </w:pPr>
    </w:p>
    <w:p w14:paraId="4009FEF7" w14:textId="77777777" w:rsidR="00CB5FCE" w:rsidRPr="008E2E48" w:rsidRDefault="00CB5FCE" w:rsidP="00CB5FCE">
      <w:pPr>
        <w:spacing w:after="0"/>
        <w:rPr>
          <w:sz w:val="28"/>
          <w:szCs w:val="28"/>
          <w:u w:val="single"/>
        </w:rPr>
      </w:pPr>
      <w:r w:rsidRPr="008E2E48">
        <w:rPr>
          <w:u w:val="single"/>
        </w:rPr>
        <w:t>Week 3</w:t>
      </w:r>
    </w:p>
    <w:p w14:paraId="5A871329" w14:textId="0466BABF" w:rsidR="00CB5FCE" w:rsidRDefault="00CB5FCE" w:rsidP="00CB5FCE">
      <w:pPr>
        <w:spacing w:after="0"/>
      </w:pPr>
    </w:p>
    <w:p w14:paraId="2DFD7C75" w14:textId="77777777" w:rsidR="004975FA" w:rsidRPr="004975FA" w:rsidRDefault="004975FA" w:rsidP="004975FA">
      <w:pPr>
        <w:contextualSpacing/>
        <w:rPr>
          <w:i/>
          <w:iCs/>
        </w:rPr>
      </w:pPr>
      <w:r w:rsidRPr="004975FA">
        <w:rPr>
          <w:i/>
          <w:iCs/>
        </w:rPr>
        <w:t xml:space="preserve">Food in Ancient Greece and Rome </w:t>
      </w:r>
    </w:p>
    <w:p w14:paraId="709C650D" w14:textId="77777777" w:rsidR="004975FA" w:rsidRPr="004975FA" w:rsidRDefault="004975FA" w:rsidP="004975FA">
      <w:pPr>
        <w:ind w:left="720"/>
        <w:contextualSpacing/>
      </w:pPr>
    </w:p>
    <w:p w14:paraId="3ADD87AD" w14:textId="76596F93" w:rsidR="004975FA" w:rsidRDefault="004975FA" w:rsidP="004975FA">
      <w:pPr>
        <w:ind w:left="720"/>
        <w:contextualSpacing/>
      </w:pPr>
      <w:r w:rsidRPr="004975FA">
        <w:t xml:space="preserve">Linda Civitello, “Grain, Grape, Olive: Ancient Greece and Imperial Rome,” in </w:t>
      </w:r>
      <w:r w:rsidRPr="004975FA">
        <w:rPr>
          <w:i/>
        </w:rPr>
        <w:t>Cuisine and Culture: A History of Food and People</w:t>
      </w:r>
      <w:r w:rsidRPr="004975FA">
        <w:t xml:space="preserve"> (Hoboken: John Wiley and Sons, 2008), 25-52.</w:t>
      </w:r>
    </w:p>
    <w:p w14:paraId="649A7636" w14:textId="14B5E20B" w:rsidR="004975FA" w:rsidRDefault="004975FA" w:rsidP="004975FA">
      <w:pPr>
        <w:contextualSpacing/>
      </w:pPr>
    </w:p>
    <w:p w14:paraId="383F659F" w14:textId="77777777" w:rsidR="004975FA" w:rsidRPr="004975FA" w:rsidRDefault="004975FA" w:rsidP="004975FA">
      <w:pPr>
        <w:spacing w:after="0" w:line="240" w:lineRule="auto"/>
        <w:contextualSpacing/>
        <w:rPr>
          <w:rFonts w:eastAsia="Calibri"/>
          <w:i/>
          <w:iCs/>
        </w:rPr>
      </w:pPr>
      <w:r w:rsidRPr="004975FA">
        <w:rPr>
          <w:rFonts w:eastAsia="Calibri"/>
          <w:i/>
          <w:iCs/>
        </w:rPr>
        <w:t>Food in Medieval and Renaissance Europe</w:t>
      </w:r>
    </w:p>
    <w:p w14:paraId="732A632B" w14:textId="77777777" w:rsidR="004975FA" w:rsidRPr="004975FA" w:rsidRDefault="004975FA" w:rsidP="004975FA">
      <w:pPr>
        <w:spacing w:after="0" w:line="240" w:lineRule="auto"/>
        <w:ind w:firstLine="720"/>
        <w:rPr>
          <w:rFonts w:eastAsia="Calibri"/>
        </w:rPr>
      </w:pPr>
    </w:p>
    <w:p w14:paraId="3C2B63BB" w14:textId="4364E312" w:rsidR="004975FA" w:rsidRPr="004975FA" w:rsidRDefault="004975FA" w:rsidP="004975FA">
      <w:pPr>
        <w:spacing w:after="0" w:line="240" w:lineRule="auto"/>
        <w:ind w:left="720"/>
        <w:rPr>
          <w:rFonts w:eastAsia="Calibri"/>
        </w:rPr>
      </w:pPr>
      <w:r w:rsidRPr="004975FA">
        <w:rPr>
          <w:rFonts w:eastAsia="Calibri"/>
        </w:rPr>
        <w:t xml:space="preserve">Massimo Montanari, “To Each His Own,” in </w:t>
      </w:r>
      <w:r w:rsidRPr="004975FA">
        <w:rPr>
          <w:rFonts w:eastAsia="Calibri"/>
          <w:i/>
        </w:rPr>
        <w:t>The Culture of Food</w:t>
      </w:r>
      <w:r w:rsidRPr="004975FA">
        <w:rPr>
          <w:rFonts w:eastAsia="Calibri"/>
        </w:rPr>
        <w:t>, trans. Carl Ipsen (Oxford: Blackwell, 1994), 68-97.</w:t>
      </w:r>
    </w:p>
    <w:p w14:paraId="20AD6D1B" w14:textId="77777777" w:rsidR="004975FA" w:rsidRPr="004975FA" w:rsidRDefault="004975FA" w:rsidP="004975FA">
      <w:pPr>
        <w:contextualSpacing/>
      </w:pPr>
    </w:p>
    <w:p w14:paraId="7416E935" w14:textId="343B4CA1" w:rsidR="004975FA" w:rsidRPr="004975FA" w:rsidRDefault="004975FA" w:rsidP="00CB5FCE">
      <w:pPr>
        <w:spacing w:after="0"/>
        <w:rPr>
          <w:b/>
          <w:bCs/>
          <w:i/>
          <w:iCs/>
        </w:rPr>
      </w:pPr>
      <w:r>
        <w:rPr>
          <w:b/>
          <w:bCs/>
          <w:i/>
          <w:iCs/>
        </w:rPr>
        <w:t>RESPONSE PAPER ONE HANDED OUT</w:t>
      </w:r>
    </w:p>
    <w:p w14:paraId="6BDEA0E3" w14:textId="77777777" w:rsidR="00CB5FCE" w:rsidRPr="005445C4" w:rsidRDefault="00CB5FCE" w:rsidP="00CB5FCE">
      <w:pPr>
        <w:spacing w:after="0"/>
      </w:pPr>
    </w:p>
    <w:p w14:paraId="56CF23D8" w14:textId="77777777" w:rsidR="00CB5FCE" w:rsidRPr="008E2E48" w:rsidRDefault="00CB5FCE" w:rsidP="00CB5FCE">
      <w:pPr>
        <w:spacing w:after="0"/>
        <w:rPr>
          <w:u w:val="single"/>
        </w:rPr>
      </w:pPr>
      <w:r w:rsidRPr="008E2E48">
        <w:rPr>
          <w:u w:val="single"/>
        </w:rPr>
        <w:t>Week 4</w:t>
      </w:r>
    </w:p>
    <w:p w14:paraId="639EE737" w14:textId="36EE956C" w:rsidR="00CB5FCE" w:rsidRDefault="00CB5FCE" w:rsidP="00CB5FCE">
      <w:pPr>
        <w:spacing w:after="0"/>
      </w:pPr>
    </w:p>
    <w:p w14:paraId="79E72B45" w14:textId="719FC68C" w:rsidR="004975FA" w:rsidRDefault="004975FA" w:rsidP="00CB5FCE">
      <w:pPr>
        <w:spacing w:after="0"/>
        <w:rPr>
          <w:i/>
          <w:iCs/>
        </w:rPr>
      </w:pPr>
      <w:r>
        <w:rPr>
          <w:i/>
          <w:iCs/>
        </w:rPr>
        <w:t>No Class: Work on First Response Paper</w:t>
      </w:r>
    </w:p>
    <w:p w14:paraId="1990D283" w14:textId="63E8A38F" w:rsidR="004975FA" w:rsidRDefault="004975FA" w:rsidP="00CB5FCE">
      <w:pPr>
        <w:spacing w:after="0"/>
        <w:rPr>
          <w:i/>
          <w:iCs/>
        </w:rPr>
      </w:pPr>
    </w:p>
    <w:p w14:paraId="6ED79916" w14:textId="0E1C00A5" w:rsidR="004975FA" w:rsidRDefault="004975FA" w:rsidP="004975FA">
      <w:pPr>
        <w:spacing w:after="0"/>
        <w:jc w:val="center"/>
        <w:rPr>
          <w:sz w:val="28"/>
          <w:szCs w:val="28"/>
        </w:rPr>
      </w:pPr>
      <w:r>
        <w:rPr>
          <w:sz w:val="28"/>
          <w:szCs w:val="28"/>
        </w:rPr>
        <w:t>MODULE 2</w:t>
      </w:r>
    </w:p>
    <w:p w14:paraId="635176A2" w14:textId="41D63527" w:rsidR="004975FA" w:rsidRDefault="004975FA" w:rsidP="004975FA">
      <w:pPr>
        <w:spacing w:after="0"/>
        <w:jc w:val="center"/>
        <w:rPr>
          <w:sz w:val="28"/>
          <w:szCs w:val="28"/>
        </w:rPr>
      </w:pPr>
      <w:r>
        <w:rPr>
          <w:sz w:val="28"/>
          <w:szCs w:val="28"/>
        </w:rPr>
        <w:t>THE INDUSTRIALIZATION AND GLOBALIZATION OF FOOD SYSTEMS</w:t>
      </w:r>
    </w:p>
    <w:p w14:paraId="51C1FC86" w14:textId="1A0174FA" w:rsidR="004975FA" w:rsidRDefault="004975FA" w:rsidP="004975FA">
      <w:pPr>
        <w:spacing w:after="0"/>
        <w:jc w:val="center"/>
        <w:rPr>
          <w:sz w:val="28"/>
          <w:szCs w:val="28"/>
        </w:rPr>
      </w:pPr>
    </w:p>
    <w:p w14:paraId="32AE6FF1" w14:textId="77777777" w:rsidR="004975FA" w:rsidRPr="004975FA" w:rsidRDefault="004975FA" w:rsidP="004975FA">
      <w:pPr>
        <w:spacing w:after="0"/>
        <w:rPr>
          <w:i/>
          <w:iCs/>
        </w:rPr>
      </w:pPr>
      <w:r w:rsidRPr="004975FA">
        <w:rPr>
          <w:i/>
          <w:iCs/>
        </w:rPr>
        <w:t>The New World and the Columbian Exchange</w:t>
      </w:r>
    </w:p>
    <w:p w14:paraId="69094D16" w14:textId="77777777" w:rsidR="004975FA" w:rsidRPr="004975FA" w:rsidRDefault="004975FA" w:rsidP="004975FA">
      <w:pPr>
        <w:spacing w:after="0"/>
      </w:pPr>
    </w:p>
    <w:p w14:paraId="24DF2B59" w14:textId="1F0B91B9" w:rsidR="004975FA" w:rsidRPr="004975FA" w:rsidRDefault="004975FA" w:rsidP="004975FA">
      <w:pPr>
        <w:spacing w:after="0"/>
        <w:ind w:left="720"/>
        <w:rPr>
          <w:b/>
        </w:rPr>
      </w:pPr>
      <w:r w:rsidRPr="004975FA">
        <w:t xml:space="preserve">Alfred Crosby, “New World Foods and Old World Demography,” in </w:t>
      </w:r>
      <w:r w:rsidRPr="004975FA">
        <w:rPr>
          <w:i/>
        </w:rPr>
        <w:t>The Columbian Exchange: Biological and Cultural Consequences of 1492</w:t>
      </w:r>
      <w:r w:rsidRPr="004975FA">
        <w:t xml:space="preserve"> (Westport, CT: Praeger, 2003), 165-207.</w:t>
      </w:r>
    </w:p>
    <w:p w14:paraId="44F15B8F" w14:textId="77777777" w:rsidR="004975FA" w:rsidRPr="004975FA" w:rsidRDefault="004975FA" w:rsidP="004975FA">
      <w:pPr>
        <w:spacing w:after="0"/>
      </w:pPr>
    </w:p>
    <w:p w14:paraId="14E39B58" w14:textId="77777777" w:rsidR="00CB5FCE" w:rsidRDefault="00CB5FCE" w:rsidP="00CB5FCE">
      <w:pPr>
        <w:spacing w:after="0"/>
        <w:ind w:left="720"/>
      </w:pPr>
    </w:p>
    <w:p w14:paraId="72ADC1EB" w14:textId="6667CB49" w:rsidR="004975FA" w:rsidRPr="004975FA" w:rsidRDefault="004975FA" w:rsidP="004975FA">
      <w:pPr>
        <w:spacing w:after="0"/>
        <w:rPr>
          <w:b/>
          <w:bCs/>
          <w:i/>
          <w:iCs/>
        </w:rPr>
      </w:pPr>
      <w:r>
        <w:rPr>
          <w:b/>
          <w:bCs/>
          <w:i/>
          <w:iCs/>
        </w:rPr>
        <w:t>RESPONSE PAPER ONE HANDED IN</w:t>
      </w:r>
    </w:p>
    <w:p w14:paraId="5A9D7E05" w14:textId="77777777" w:rsidR="00CB5FCE" w:rsidRPr="005445C4" w:rsidRDefault="00CB5FCE" w:rsidP="00CB5FCE">
      <w:pPr>
        <w:spacing w:after="0"/>
      </w:pPr>
    </w:p>
    <w:p w14:paraId="66F869B2" w14:textId="77777777" w:rsidR="00CB5FCE" w:rsidRPr="008E2E48" w:rsidRDefault="00CB5FCE" w:rsidP="00CB5FCE">
      <w:pPr>
        <w:spacing w:after="0"/>
        <w:rPr>
          <w:u w:val="single"/>
        </w:rPr>
      </w:pPr>
      <w:r w:rsidRPr="008E2E48">
        <w:rPr>
          <w:u w:val="single"/>
        </w:rPr>
        <w:t>Week 5</w:t>
      </w:r>
    </w:p>
    <w:p w14:paraId="62FBB05F" w14:textId="77777777" w:rsidR="00CB5FCE" w:rsidRDefault="00CB5FCE" w:rsidP="00CB5FCE">
      <w:pPr>
        <w:spacing w:after="0"/>
      </w:pPr>
    </w:p>
    <w:p w14:paraId="0642574E" w14:textId="003C4718" w:rsidR="00CB5FCE" w:rsidRDefault="009F7AE8" w:rsidP="00CB5FCE">
      <w:pPr>
        <w:spacing w:after="0"/>
        <w:rPr>
          <w:i/>
          <w:iCs/>
        </w:rPr>
      </w:pPr>
      <w:r>
        <w:rPr>
          <w:i/>
          <w:iCs/>
        </w:rPr>
        <w:t>The Transformation of Food Systems and Cultures, 1700-1945</w:t>
      </w:r>
    </w:p>
    <w:p w14:paraId="23801553" w14:textId="03BECE13" w:rsidR="009F7AE8" w:rsidRDefault="009F7AE8" w:rsidP="00CB5FCE">
      <w:pPr>
        <w:spacing w:after="0"/>
        <w:rPr>
          <w:i/>
          <w:iCs/>
        </w:rPr>
      </w:pPr>
    </w:p>
    <w:p w14:paraId="49F46440" w14:textId="620B3794" w:rsidR="009F7AE8" w:rsidRDefault="009F7AE8" w:rsidP="009F7AE8">
      <w:pPr>
        <w:spacing w:after="0"/>
        <w:ind w:left="720"/>
      </w:pPr>
      <w:r w:rsidRPr="009F7AE8">
        <w:t xml:space="preserve">Carol Helstolsky, “Introduction,” and “The Cooking of Consent, Italy 1922-1935,” in </w:t>
      </w:r>
      <w:r w:rsidRPr="009F7AE8">
        <w:rPr>
          <w:i/>
        </w:rPr>
        <w:t>Garlic and Oil: Politics and Food in Italy</w:t>
      </w:r>
      <w:r w:rsidRPr="009F7AE8">
        <w:t xml:space="preserve"> (New York: Berg, 2004), 1-10, 63-90.</w:t>
      </w:r>
    </w:p>
    <w:p w14:paraId="63601170" w14:textId="0A6C36B3" w:rsidR="009F7AE8" w:rsidRDefault="009F7AE8" w:rsidP="009F7AE8">
      <w:pPr>
        <w:spacing w:after="0"/>
        <w:ind w:left="720"/>
        <w:rPr>
          <w:rFonts w:eastAsia="Calibri"/>
        </w:rPr>
      </w:pPr>
      <w:r w:rsidRPr="009F7AE8">
        <w:rPr>
          <w:rFonts w:eastAsia="Calibri"/>
        </w:rPr>
        <w:t xml:space="preserve">Harvey Levenstein, “The Golden Age of Food Processing: Miracle Whip </w:t>
      </w:r>
      <w:r w:rsidRPr="009F7AE8">
        <w:rPr>
          <w:rFonts w:eastAsia="Calibri"/>
          <w:i/>
        </w:rPr>
        <w:t>über Alles</w:t>
      </w:r>
      <w:r w:rsidRPr="009F7AE8">
        <w:rPr>
          <w:rFonts w:eastAsia="Calibri"/>
        </w:rPr>
        <w:t xml:space="preserve">,” “The Best-Fed People the World Has Ever Seen?” and “Fast Food and Quick Bucks,” in </w:t>
      </w:r>
      <w:r w:rsidRPr="009F7AE8">
        <w:rPr>
          <w:rFonts w:eastAsia="Calibri"/>
          <w:i/>
        </w:rPr>
        <w:t xml:space="preserve">Paradox of Plenty: A Social History of Eating in Modern America </w:t>
      </w:r>
      <w:r w:rsidRPr="009F7AE8">
        <w:rPr>
          <w:rFonts w:eastAsia="Calibri"/>
        </w:rPr>
        <w:t>(Berkeley: University of California Press, 2003), 101-130, 227-236.</w:t>
      </w:r>
    </w:p>
    <w:p w14:paraId="34C30121" w14:textId="380F1678" w:rsidR="009F7AE8" w:rsidRDefault="009F7AE8" w:rsidP="009F7AE8">
      <w:pPr>
        <w:spacing w:after="0"/>
        <w:rPr>
          <w:rFonts w:eastAsia="Calibri"/>
        </w:rPr>
      </w:pPr>
    </w:p>
    <w:p w14:paraId="35DDDE60" w14:textId="7F56E6C7" w:rsidR="009F7AE8" w:rsidRDefault="009F7AE8" w:rsidP="009F7AE8">
      <w:pPr>
        <w:spacing w:after="0"/>
        <w:rPr>
          <w:rFonts w:eastAsia="Calibri"/>
          <w:i/>
          <w:iCs/>
        </w:rPr>
      </w:pPr>
      <w:r>
        <w:rPr>
          <w:rFonts w:eastAsia="Calibri"/>
          <w:i/>
          <w:iCs/>
        </w:rPr>
        <w:t>The Nutrition Transition and the Industrialization of World Food Systems</w:t>
      </w:r>
    </w:p>
    <w:p w14:paraId="43E06105" w14:textId="11F6D90E" w:rsidR="009F7AE8" w:rsidRDefault="009F7AE8" w:rsidP="009F7AE8">
      <w:pPr>
        <w:spacing w:after="0"/>
        <w:rPr>
          <w:rFonts w:eastAsia="Calibri"/>
          <w:i/>
          <w:iCs/>
        </w:rPr>
      </w:pPr>
    </w:p>
    <w:p w14:paraId="45F1B891" w14:textId="65425B48" w:rsidR="009F7AE8" w:rsidRPr="009F7AE8" w:rsidRDefault="009F7AE8" w:rsidP="009F7AE8">
      <w:pPr>
        <w:spacing w:after="0"/>
        <w:ind w:left="720"/>
      </w:pPr>
      <w:r w:rsidRPr="009F7AE8">
        <w:rPr>
          <w:rFonts w:eastAsia="Calibri"/>
        </w:rPr>
        <w:t xml:space="preserve">Rachel Laudan, “Modern Cuisines: The Expansion of Middling Cuisines, 1820-1910,” </w:t>
      </w:r>
      <w:r w:rsidRPr="009F7AE8">
        <w:rPr>
          <w:rFonts w:eastAsia="Calibri"/>
          <w:i/>
        </w:rPr>
        <w:t>Cuisine and Empire: Cooking in World History</w:t>
      </w:r>
      <w:r w:rsidRPr="009F7AE8">
        <w:rPr>
          <w:rFonts w:eastAsia="Calibri"/>
        </w:rPr>
        <w:t xml:space="preserve"> (Berkeley: University of California Press, 2013), 248-307.</w:t>
      </w:r>
    </w:p>
    <w:p w14:paraId="49E41394" w14:textId="77777777" w:rsidR="009F7AE8" w:rsidRPr="005445C4" w:rsidRDefault="009F7AE8" w:rsidP="00CB5FCE">
      <w:pPr>
        <w:spacing w:after="0"/>
      </w:pPr>
    </w:p>
    <w:p w14:paraId="3A1BF5BF" w14:textId="77777777" w:rsidR="00CB5FCE" w:rsidRPr="008E2E48" w:rsidRDefault="00CB5FCE" w:rsidP="00CB5FCE">
      <w:pPr>
        <w:spacing w:after="0"/>
        <w:rPr>
          <w:u w:val="single"/>
        </w:rPr>
      </w:pPr>
      <w:r w:rsidRPr="008E2E48">
        <w:rPr>
          <w:u w:val="single"/>
        </w:rPr>
        <w:t>Week 6</w:t>
      </w:r>
    </w:p>
    <w:p w14:paraId="5DAF72E2" w14:textId="585211A9" w:rsidR="00CB5FCE" w:rsidRDefault="00CB5FCE" w:rsidP="00CB5FCE">
      <w:pPr>
        <w:spacing w:after="0"/>
      </w:pPr>
    </w:p>
    <w:p w14:paraId="5F7C6B8A" w14:textId="6FBC6923" w:rsidR="009F7AE8" w:rsidRDefault="009F7AE8" w:rsidP="00CB5FCE">
      <w:pPr>
        <w:spacing w:after="0"/>
        <w:rPr>
          <w:i/>
          <w:iCs/>
        </w:rPr>
      </w:pPr>
      <w:r>
        <w:rPr>
          <w:i/>
          <w:iCs/>
        </w:rPr>
        <w:t xml:space="preserve">Synthetic Fertilizers, </w:t>
      </w:r>
      <w:r w:rsidR="00AE4B0B">
        <w:rPr>
          <w:i/>
          <w:iCs/>
        </w:rPr>
        <w:t>Fossil Fuels and Population Growth</w:t>
      </w:r>
    </w:p>
    <w:p w14:paraId="2A1A6125" w14:textId="510DA4FA" w:rsidR="00AE4B0B" w:rsidRDefault="00AE4B0B" w:rsidP="00CB5FCE">
      <w:pPr>
        <w:spacing w:after="0"/>
        <w:rPr>
          <w:i/>
          <w:iCs/>
        </w:rPr>
      </w:pPr>
    </w:p>
    <w:p w14:paraId="137EF12D" w14:textId="32229A88" w:rsidR="00AE4B0B" w:rsidRDefault="00AE4B0B" w:rsidP="00AE4B0B">
      <w:pPr>
        <w:spacing w:after="0"/>
        <w:ind w:left="720"/>
      </w:pPr>
      <w:r>
        <w:t xml:space="preserve">Vaclav Smil, “Nitrogen in Agriculture,” “Creating an Industry,” and “Consequences of the Dependence,” in </w:t>
      </w:r>
      <w:r>
        <w:rPr>
          <w:i/>
          <w:iCs/>
        </w:rPr>
        <w:t>Enriching the Earth: Fritz Haber, Carl Bosch, and the Transformation of World Food Production</w:t>
      </w:r>
      <w:r>
        <w:t xml:space="preserve"> (Cambridge, Mass.: MIT Press, 2004), 1-20, 83-108, and 177-198.</w:t>
      </w:r>
    </w:p>
    <w:p w14:paraId="72718D3A" w14:textId="0943EB66" w:rsidR="00AE4B0B" w:rsidRDefault="00AE4B0B" w:rsidP="00AE4B0B">
      <w:pPr>
        <w:spacing w:after="0"/>
      </w:pPr>
    </w:p>
    <w:p w14:paraId="0DAA6F51" w14:textId="15446B36" w:rsidR="00AE4B0B" w:rsidRDefault="00AE4B0B" w:rsidP="00AE4B0B">
      <w:pPr>
        <w:spacing w:after="0"/>
        <w:rPr>
          <w:i/>
          <w:iCs/>
        </w:rPr>
      </w:pPr>
      <w:r>
        <w:rPr>
          <w:i/>
          <w:iCs/>
        </w:rPr>
        <w:t>The Globalization of Food</w:t>
      </w:r>
    </w:p>
    <w:p w14:paraId="7CD1B1F5" w14:textId="13A4FED0" w:rsidR="00AE4B0B" w:rsidRDefault="00AE4B0B" w:rsidP="00AE4B0B">
      <w:pPr>
        <w:spacing w:after="0"/>
        <w:rPr>
          <w:i/>
          <w:iCs/>
        </w:rPr>
      </w:pPr>
    </w:p>
    <w:p w14:paraId="3BD04050" w14:textId="65C33E1F" w:rsidR="00AE4B0B" w:rsidRDefault="00AE4B0B" w:rsidP="00AE4B0B">
      <w:pPr>
        <w:ind w:left="720"/>
        <w:contextualSpacing/>
        <w:rPr>
          <w:rFonts w:eastAsia="Calibri"/>
        </w:rPr>
      </w:pPr>
      <w:r w:rsidRPr="00AE4B0B">
        <w:rPr>
          <w:rFonts w:eastAsia="Calibri"/>
        </w:rPr>
        <w:t xml:space="preserve">Rachel Laudan, “Modern Cuisines: The Globalization of Middling Cuisines, 1920-2000,” </w:t>
      </w:r>
      <w:r w:rsidRPr="00AE4B0B">
        <w:rPr>
          <w:rFonts w:eastAsia="Calibri"/>
          <w:i/>
        </w:rPr>
        <w:t>Cuisine and Empire: Cooking in World History</w:t>
      </w:r>
      <w:r w:rsidRPr="00AE4B0B">
        <w:rPr>
          <w:rFonts w:eastAsia="Calibri"/>
        </w:rPr>
        <w:t xml:space="preserve"> (Berkeley: University of California Press, 2013), 308-359.</w:t>
      </w:r>
    </w:p>
    <w:p w14:paraId="5CFDEB48" w14:textId="14380732" w:rsidR="00AE4B0B" w:rsidRDefault="00AE4B0B" w:rsidP="00AE4B0B">
      <w:pPr>
        <w:contextualSpacing/>
        <w:rPr>
          <w:rFonts w:eastAsia="Calibri"/>
        </w:rPr>
      </w:pPr>
    </w:p>
    <w:p w14:paraId="4478BB11" w14:textId="5AA73057" w:rsidR="00AE4B0B" w:rsidRPr="00AE4B0B" w:rsidRDefault="00AE4B0B" w:rsidP="00AE4B0B">
      <w:pPr>
        <w:contextualSpacing/>
        <w:rPr>
          <w:rFonts w:eastAsia="Calibri"/>
          <w:b/>
          <w:bCs/>
          <w:i/>
          <w:iCs/>
        </w:rPr>
      </w:pPr>
      <w:r>
        <w:rPr>
          <w:rFonts w:eastAsia="Calibri"/>
          <w:b/>
          <w:bCs/>
          <w:i/>
          <w:iCs/>
        </w:rPr>
        <w:t>RESPONSE PAPER 2 HANDED OUT</w:t>
      </w:r>
    </w:p>
    <w:p w14:paraId="74F605D6" w14:textId="77777777" w:rsidR="00CB5FCE" w:rsidRPr="005445C4" w:rsidRDefault="00CB5FCE" w:rsidP="00CB5FCE">
      <w:pPr>
        <w:spacing w:after="0"/>
      </w:pPr>
    </w:p>
    <w:p w14:paraId="1D4ADF33" w14:textId="77777777" w:rsidR="00CB5FCE" w:rsidRPr="008E2E48" w:rsidRDefault="00CB5FCE" w:rsidP="00CB5FCE">
      <w:pPr>
        <w:spacing w:after="0"/>
        <w:rPr>
          <w:u w:val="single"/>
        </w:rPr>
      </w:pPr>
      <w:r w:rsidRPr="008E2E48">
        <w:rPr>
          <w:u w:val="single"/>
        </w:rPr>
        <w:t>Week 7</w:t>
      </w:r>
    </w:p>
    <w:p w14:paraId="5C617620" w14:textId="0C10918F" w:rsidR="00CB5FCE" w:rsidRDefault="00CB5FCE" w:rsidP="00CB5FCE">
      <w:pPr>
        <w:spacing w:after="0"/>
      </w:pPr>
    </w:p>
    <w:p w14:paraId="72ACDB89" w14:textId="49094A0E" w:rsidR="00883013" w:rsidRDefault="00883013" w:rsidP="00CB5FCE">
      <w:pPr>
        <w:spacing w:after="0"/>
        <w:rPr>
          <w:i/>
          <w:iCs/>
        </w:rPr>
      </w:pPr>
      <w:r>
        <w:rPr>
          <w:i/>
          <w:iCs/>
        </w:rPr>
        <w:t>No Class: Work on Final Projects</w:t>
      </w:r>
    </w:p>
    <w:p w14:paraId="046AE976" w14:textId="148B01CD" w:rsidR="00883013" w:rsidRDefault="00883013" w:rsidP="00CB5FCE">
      <w:pPr>
        <w:spacing w:after="0"/>
        <w:rPr>
          <w:i/>
          <w:iCs/>
        </w:rPr>
      </w:pPr>
    </w:p>
    <w:p w14:paraId="33D0D636" w14:textId="08306CFE" w:rsidR="00883013" w:rsidRPr="00883013" w:rsidRDefault="00883013" w:rsidP="00CB5FCE">
      <w:pPr>
        <w:spacing w:after="0"/>
        <w:rPr>
          <w:i/>
          <w:iCs/>
        </w:rPr>
      </w:pPr>
      <w:r>
        <w:rPr>
          <w:i/>
          <w:iCs/>
        </w:rPr>
        <w:t>In-Class Discussion and Explanation of Final Project</w:t>
      </w:r>
    </w:p>
    <w:p w14:paraId="7A5E7C65" w14:textId="77777777" w:rsidR="00883013" w:rsidRDefault="00883013" w:rsidP="00CB5FCE">
      <w:pPr>
        <w:spacing w:after="0"/>
      </w:pPr>
    </w:p>
    <w:p w14:paraId="381140E5" w14:textId="7CA9DC4D" w:rsidR="00AE4B0B" w:rsidRPr="00AE4B0B" w:rsidRDefault="00AE4B0B" w:rsidP="00AE4B0B">
      <w:pPr>
        <w:contextualSpacing/>
        <w:rPr>
          <w:rFonts w:eastAsia="Calibri"/>
          <w:b/>
          <w:bCs/>
          <w:i/>
          <w:iCs/>
        </w:rPr>
      </w:pPr>
      <w:r>
        <w:rPr>
          <w:rFonts w:eastAsia="Calibri"/>
          <w:b/>
          <w:bCs/>
          <w:i/>
          <w:iCs/>
        </w:rPr>
        <w:t>RESPONSE PAPER 2 HANDED IN</w:t>
      </w:r>
    </w:p>
    <w:p w14:paraId="208DB061" w14:textId="77777777" w:rsidR="00CB5FCE" w:rsidRPr="005445C4" w:rsidRDefault="00CB5FCE" w:rsidP="00CB5FCE">
      <w:pPr>
        <w:spacing w:after="0"/>
      </w:pPr>
    </w:p>
    <w:p w14:paraId="76B43A7F" w14:textId="77777777" w:rsidR="00CB5FCE" w:rsidRPr="008E2E48" w:rsidRDefault="00CB5FCE" w:rsidP="00CB5FCE">
      <w:pPr>
        <w:spacing w:after="0"/>
        <w:rPr>
          <w:u w:val="single"/>
        </w:rPr>
      </w:pPr>
      <w:r w:rsidRPr="008E2E48">
        <w:rPr>
          <w:u w:val="single"/>
        </w:rPr>
        <w:t>Week 8</w:t>
      </w:r>
    </w:p>
    <w:p w14:paraId="7B35225A" w14:textId="44D1FDCD" w:rsidR="00CB5FCE" w:rsidRDefault="00CB5FCE" w:rsidP="00CB5FCE">
      <w:pPr>
        <w:spacing w:after="0"/>
      </w:pPr>
    </w:p>
    <w:p w14:paraId="47027DC9" w14:textId="4B78EF27" w:rsidR="00883013" w:rsidRPr="00883013" w:rsidRDefault="00883013" w:rsidP="00CB5FCE">
      <w:pPr>
        <w:spacing w:after="0"/>
        <w:rPr>
          <w:i/>
          <w:iCs/>
        </w:rPr>
      </w:pPr>
      <w:r>
        <w:rPr>
          <w:i/>
          <w:iCs/>
        </w:rPr>
        <w:t>Where Have We Come So Far? A Discussion of the History of Food Systems, Plus Short Questionnaire</w:t>
      </w:r>
    </w:p>
    <w:p w14:paraId="29F0E382" w14:textId="797B756B" w:rsidR="00CB5FCE" w:rsidRDefault="00CB5FCE" w:rsidP="00CB5FCE">
      <w:pPr>
        <w:spacing w:after="0"/>
      </w:pPr>
    </w:p>
    <w:p w14:paraId="10548A4D" w14:textId="46319625" w:rsidR="00883013" w:rsidRDefault="00883013" w:rsidP="00883013">
      <w:pPr>
        <w:spacing w:after="0"/>
        <w:jc w:val="center"/>
        <w:rPr>
          <w:sz w:val="28"/>
          <w:szCs w:val="28"/>
        </w:rPr>
      </w:pPr>
      <w:r>
        <w:rPr>
          <w:sz w:val="28"/>
          <w:szCs w:val="28"/>
        </w:rPr>
        <w:t>MODULE 3</w:t>
      </w:r>
    </w:p>
    <w:p w14:paraId="7759E680" w14:textId="41460FA8" w:rsidR="00883013" w:rsidRPr="00883013" w:rsidRDefault="00883013" w:rsidP="00883013">
      <w:pPr>
        <w:spacing w:after="0"/>
        <w:jc w:val="center"/>
        <w:rPr>
          <w:sz w:val="28"/>
          <w:szCs w:val="28"/>
        </w:rPr>
      </w:pPr>
      <w:r>
        <w:rPr>
          <w:sz w:val="28"/>
          <w:szCs w:val="28"/>
        </w:rPr>
        <w:t>FOOD SYSTEMS, STRESS, AND SUSTAINABILITY</w:t>
      </w:r>
    </w:p>
    <w:p w14:paraId="402AFA35" w14:textId="37D3656B" w:rsidR="00883013" w:rsidRDefault="00883013" w:rsidP="00CB5FCE">
      <w:pPr>
        <w:spacing w:after="0"/>
      </w:pPr>
    </w:p>
    <w:p w14:paraId="43E68074" w14:textId="7F962467" w:rsidR="00883013" w:rsidRDefault="00883013" w:rsidP="00CB5FCE">
      <w:pPr>
        <w:spacing w:after="0"/>
        <w:rPr>
          <w:i/>
          <w:iCs/>
        </w:rPr>
      </w:pPr>
      <w:r>
        <w:rPr>
          <w:i/>
          <w:iCs/>
        </w:rPr>
        <w:t>Food and War</w:t>
      </w:r>
    </w:p>
    <w:p w14:paraId="3DFF7250" w14:textId="0BD13A50" w:rsidR="00883013" w:rsidRDefault="00883013" w:rsidP="00CB5FCE">
      <w:pPr>
        <w:spacing w:after="0"/>
        <w:rPr>
          <w:i/>
          <w:iCs/>
        </w:rPr>
      </w:pPr>
    </w:p>
    <w:p w14:paraId="74B6BAF8" w14:textId="212FA6DE" w:rsidR="00883013" w:rsidRPr="00883013" w:rsidRDefault="00883013" w:rsidP="00883013">
      <w:pPr>
        <w:spacing w:after="0"/>
        <w:ind w:left="720"/>
      </w:pPr>
      <w:r w:rsidRPr="00883013">
        <w:t xml:space="preserve">Lizzie Collingham, “Introduction – War and Food,” “Germany’s Quest for Empire,” and “The Soviet Union – Fighting on Empty,” in </w:t>
      </w:r>
      <w:r w:rsidRPr="00883013">
        <w:rPr>
          <w:i/>
        </w:rPr>
        <w:t>The Taste of War: World War II and the Battle for Food</w:t>
      </w:r>
      <w:r w:rsidRPr="00883013">
        <w:t xml:space="preserve"> (New York: Penguin, 2012), 1-14, 18-48, 317-346.</w:t>
      </w:r>
    </w:p>
    <w:p w14:paraId="6F0596DF" w14:textId="77777777" w:rsidR="00883013" w:rsidRPr="005445C4" w:rsidRDefault="00883013" w:rsidP="00CB5FCE">
      <w:pPr>
        <w:spacing w:after="0"/>
      </w:pPr>
    </w:p>
    <w:p w14:paraId="1954C88C" w14:textId="77777777" w:rsidR="00CB5FCE" w:rsidRPr="008E2E48" w:rsidRDefault="00CB5FCE" w:rsidP="00CB5FCE">
      <w:pPr>
        <w:spacing w:after="0"/>
        <w:rPr>
          <w:u w:val="single"/>
        </w:rPr>
      </w:pPr>
      <w:r w:rsidRPr="008E2E48">
        <w:rPr>
          <w:u w:val="single"/>
        </w:rPr>
        <w:t>Week 9</w:t>
      </w:r>
    </w:p>
    <w:p w14:paraId="649E5FED" w14:textId="686013AF" w:rsidR="00CB5FCE" w:rsidRDefault="00CB5FCE" w:rsidP="00CB5FCE">
      <w:pPr>
        <w:spacing w:after="0"/>
      </w:pPr>
    </w:p>
    <w:p w14:paraId="48E018FC" w14:textId="427FC605" w:rsidR="00883013" w:rsidRDefault="00883013" w:rsidP="00CB5FCE">
      <w:pPr>
        <w:spacing w:after="0"/>
        <w:rPr>
          <w:i/>
          <w:iCs/>
        </w:rPr>
      </w:pPr>
      <w:r>
        <w:rPr>
          <w:i/>
          <w:iCs/>
        </w:rPr>
        <w:t>Famine (1): Ireland and India</w:t>
      </w:r>
    </w:p>
    <w:p w14:paraId="3ADC97FE" w14:textId="463FDB71" w:rsidR="00883013" w:rsidRDefault="00883013" w:rsidP="00CB5FCE">
      <w:pPr>
        <w:spacing w:after="0"/>
        <w:rPr>
          <w:i/>
          <w:iCs/>
        </w:rPr>
      </w:pPr>
    </w:p>
    <w:p w14:paraId="1AD26B4C" w14:textId="28143792" w:rsidR="00883013" w:rsidRPr="00883013" w:rsidRDefault="00883013" w:rsidP="00883013">
      <w:pPr>
        <w:spacing w:after="0"/>
        <w:ind w:left="720"/>
      </w:pPr>
      <w:r w:rsidRPr="00883013">
        <w:rPr>
          <w:rFonts w:eastAsia="Calibri"/>
        </w:rPr>
        <w:t xml:space="preserve">Alex de Waal, “A Short History of Modern Famines,” in </w:t>
      </w:r>
      <w:r w:rsidRPr="00883013">
        <w:rPr>
          <w:rFonts w:eastAsia="Calibri"/>
          <w:i/>
        </w:rPr>
        <w:t xml:space="preserve">Mass Starvation: The History and Future of Famine </w:t>
      </w:r>
      <w:r w:rsidRPr="00883013">
        <w:rPr>
          <w:rFonts w:eastAsia="MS Mincho"/>
          <w:lang w:eastAsia="ja-JP"/>
        </w:rPr>
        <w:t>(Cambridge: Polity Press, 2018), 53-82.</w:t>
      </w:r>
    </w:p>
    <w:p w14:paraId="48380492" w14:textId="77777777" w:rsidR="00883013" w:rsidRDefault="00883013" w:rsidP="00CB5FCE">
      <w:pPr>
        <w:spacing w:after="0"/>
        <w:rPr>
          <w:i/>
          <w:iCs/>
        </w:rPr>
      </w:pPr>
    </w:p>
    <w:p w14:paraId="437043F2" w14:textId="724E0493" w:rsidR="00883013" w:rsidRPr="00883013" w:rsidRDefault="00883013" w:rsidP="00CB5FCE">
      <w:pPr>
        <w:spacing w:after="0"/>
        <w:rPr>
          <w:i/>
          <w:iCs/>
        </w:rPr>
      </w:pPr>
      <w:r>
        <w:rPr>
          <w:i/>
          <w:iCs/>
        </w:rPr>
        <w:t>Famine (2): Ukraine, Kazakhstan, and China</w:t>
      </w:r>
    </w:p>
    <w:p w14:paraId="127D6A6B" w14:textId="5D2CB231" w:rsidR="00CB5FCE" w:rsidRDefault="00CB5FCE" w:rsidP="00CB5FCE">
      <w:pPr>
        <w:spacing w:after="0"/>
      </w:pPr>
    </w:p>
    <w:p w14:paraId="16BCE875" w14:textId="583487E3" w:rsidR="00883013" w:rsidRPr="006114C3" w:rsidRDefault="006114C3" w:rsidP="006114C3">
      <w:pPr>
        <w:spacing w:after="0"/>
        <w:ind w:left="720"/>
      </w:pPr>
      <w:r>
        <w:t xml:space="preserve">Frank Dikötter, “Preface,” “‘Dear Chairman Mao’,” “The Gulag,” “The Final Tally,” and “Epilogue,” in </w:t>
      </w:r>
      <w:r>
        <w:rPr>
          <w:i/>
          <w:iCs/>
        </w:rPr>
        <w:t xml:space="preserve">Mao’s Great Famine </w:t>
      </w:r>
      <w:r>
        <w:t>(London: Bloomsbury, 2010), xi-xvii, 215-223, 287-292, and 324-338.</w:t>
      </w:r>
    </w:p>
    <w:p w14:paraId="5AA9CFF1" w14:textId="77777777" w:rsidR="00883013" w:rsidRPr="008E2E48" w:rsidRDefault="00883013" w:rsidP="00CB5FCE">
      <w:pPr>
        <w:spacing w:after="0"/>
      </w:pPr>
    </w:p>
    <w:p w14:paraId="7068429E" w14:textId="77777777" w:rsidR="00CB5FCE" w:rsidRPr="008E2E48" w:rsidRDefault="00CB5FCE" w:rsidP="00CB5FCE">
      <w:pPr>
        <w:spacing w:after="0"/>
        <w:rPr>
          <w:u w:val="single"/>
        </w:rPr>
      </w:pPr>
      <w:r w:rsidRPr="008E2E48">
        <w:rPr>
          <w:u w:val="single"/>
        </w:rPr>
        <w:t>Week 10</w:t>
      </w:r>
    </w:p>
    <w:p w14:paraId="6AD09DA2" w14:textId="361277EF" w:rsidR="00CB5FCE" w:rsidRDefault="00CB5FCE" w:rsidP="00CB5FCE">
      <w:pPr>
        <w:spacing w:after="0"/>
      </w:pPr>
    </w:p>
    <w:p w14:paraId="7D8FE177" w14:textId="1E535871" w:rsidR="006114C3" w:rsidRDefault="006114C3" w:rsidP="00CB5FCE">
      <w:pPr>
        <w:spacing w:after="0"/>
        <w:rPr>
          <w:i/>
          <w:iCs/>
        </w:rPr>
      </w:pPr>
      <w:r>
        <w:rPr>
          <w:i/>
          <w:iCs/>
        </w:rPr>
        <w:t>No Class: Individual Meetings, Work on Outlines for Final Paper</w:t>
      </w:r>
    </w:p>
    <w:p w14:paraId="7E749906" w14:textId="5A1F814D" w:rsidR="006114C3" w:rsidRDefault="006114C3" w:rsidP="00CB5FCE">
      <w:pPr>
        <w:spacing w:after="0"/>
        <w:rPr>
          <w:i/>
          <w:iCs/>
        </w:rPr>
      </w:pPr>
    </w:p>
    <w:p w14:paraId="05B04636" w14:textId="0CD93B59" w:rsidR="006114C3" w:rsidRDefault="006114C3" w:rsidP="00CB5FCE">
      <w:pPr>
        <w:spacing w:after="0"/>
        <w:rPr>
          <w:i/>
          <w:iCs/>
        </w:rPr>
      </w:pPr>
      <w:r>
        <w:rPr>
          <w:i/>
          <w:iCs/>
        </w:rPr>
        <w:t>Monoculture</w:t>
      </w:r>
      <w:r w:rsidR="00360AD5">
        <w:rPr>
          <w:i/>
          <w:iCs/>
        </w:rPr>
        <w:t xml:space="preserve"> and </w:t>
      </w:r>
      <w:r w:rsidR="00E843AC">
        <w:rPr>
          <w:i/>
          <w:iCs/>
        </w:rPr>
        <w:t>Agroecosystems</w:t>
      </w:r>
    </w:p>
    <w:p w14:paraId="5EC3BEF0" w14:textId="1680D7DB" w:rsidR="006114C3" w:rsidRDefault="006114C3" w:rsidP="00CB5FCE">
      <w:pPr>
        <w:spacing w:after="0"/>
        <w:rPr>
          <w:i/>
          <w:iCs/>
        </w:rPr>
      </w:pPr>
    </w:p>
    <w:p w14:paraId="67E597CA" w14:textId="057B7CF1" w:rsidR="006114C3" w:rsidRPr="006114C3" w:rsidRDefault="006114C3" w:rsidP="00360AD5">
      <w:pPr>
        <w:spacing w:after="0"/>
        <w:ind w:left="720"/>
      </w:pPr>
      <w:r>
        <w:t xml:space="preserve">John Soluri, </w:t>
      </w:r>
      <w:r w:rsidR="00360AD5">
        <w:t xml:space="preserve">“Going Bananas,” and “Altered Landscapes,” </w:t>
      </w:r>
      <w:r>
        <w:t xml:space="preserve">in </w:t>
      </w:r>
      <w:r>
        <w:rPr>
          <w:i/>
          <w:iCs/>
        </w:rPr>
        <w:t>Banana Cultures: Agriculture, Consumption, &amp; Environmental Change in Honduras and the United States</w:t>
      </w:r>
      <w:r>
        <w:t xml:space="preserve"> (Austin: University of Texas Press, 2005)</w:t>
      </w:r>
      <w:r w:rsidR="00360AD5">
        <w:t>, 18-40 and 75-103.</w:t>
      </w:r>
    </w:p>
    <w:p w14:paraId="4B583DCB" w14:textId="13477CF9" w:rsidR="006114C3" w:rsidRDefault="006114C3" w:rsidP="00CB5FCE">
      <w:pPr>
        <w:spacing w:after="0"/>
        <w:rPr>
          <w:i/>
          <w:iCs/>
        </w:rPr>
      </w:pPr>
    </w:p>
    <w:p w14:paraId="38922956" w14:textId="73A50F92" w:rsidR="006114C3" w:rsidRPr="006114C3" w:rsidRDefault="006114C3" w:rsidP="00CB5FCE">
      <w:pPr>
        <w:spacing w:after="0"/>
        <w:rPr>
          <w:b/>
          <w:bCs/>
          <w:i/>
          <w:iCs/>
        </w:rPr>
      </w:pPr>
      <w:r>
        <w:rPr>
          <w:b/>
          <w:bCs/>
          <w:i/>
          <w:iCs/>
        </w:rPr>
        <w:t>FINAL PAPER OUTLINE HANDED IN</w:t>
      </w:r>
    </w:p>
    <w:p w14:paraId="3F4A3760" w14:textId="77777777" w:rsidR="00CB5FCE" w:rsidRPr="008E2E48" w:rsidRDefault="00CB5FCE" w:rsidP="00CB5FCE">
      <w:pPr>
        <w:spacing w:after="0"/>
      </w:pPr>
    </w:p>
    <w:p w14:paraId="1D3B3398" w14:textId="77777777" w:rsidR="00CB5FCE" w:rsidRPr="008E2E48" w:rsidRDefault="00CB5FCE" w:rsidP="00CB5FCE">
      <w:pPr>
        <w:spacing w:after="0"/>
        <w:rPr>
          <w:u w:val="single"/>
        </w:rPr>
      </w:pPr>
      <w:r w:rsidRPr="008E2E48">
        <w:rPr>
          <w:u w:val="single"/>
        </w:rPr>
        <w:t>Week 11</w:t>
      </w:r>
    </w:p>
    <w:p w14:paraId="03372045" w14:textId="77777777" w:rsidR="00CB5FCE" w:rsidRDefault="00CB5FCE" w:rsidP="00CB5FCE">
      <w:pPr>
        <w:spacing w:after="0"/>
      </w:pPr>
    </w:p>
    <w:p w14:paraId="2F445688" w14:textId="264F0831" w:rsidR="00CB5FCE" w:rsidRDefault="00360AD5" w:rsidP="00CB5FCE">
      <w:pPr>
        <w:spacing w:after="0"/>
        <w:rPr>
          <w:i/>
          <w:iCs/>
        </w:rPr>
      </w:pPr>
      <w:r>
        <w:rPr>
          <w:i/>
          <w:iCs/>
        </w:rPr>
        <w:t>The World Food Problem and the Green Revolution</w:t>
      </w:r>
    </w:p>
    <w:p w14:paraId="40FA070F" w14:textId="52ED9A52" w:rsidR="00360AD5" w:rsidRDefault="00360AD5" w:rsidP="00CB5FCE">
      <w:pPr>
        <w:spacing w:after="0"/>
        <w:rPr>
          <w:i/>
          <w:iCs/>
        </w:rPr>
      </w:pPr>
    </w:p>
    <w:p w14:paraId="00462DC2" w14:textId="1E215F6D" w:rsidR="00360AD5" w:rsidRDefault="00360AD5" w:rsidP="00360AD5">
      <w:pPr>
        <w:spacing w:after="0"/>
        <w:ind w:left="720"/>
      </w:pPr>
      <w:r w:rsidRPr="00360AD5">
        <w:t xml:space="preserve">Nick Cullather, “The World Food Problem,” and “A Parable of Seeds,” in </w:t>
      </w:r>
      <w:r w:rsidRPr="00360AD5">
        <w:rPr>
          <w:i/>
        </w:rPr>
        <w:t>The Hungry World: America’s Cold War Battle against Poverty in Asia</w:t>
      </w:r>
      <w:r w:rsidRPr="00360AD5">
        <w:t xml:space="preserve"> (Cambridge, Mass: Harvard University Press, 2010), 1-10, 159-179.</w:t>
      </w:r>
    </w:p>
    <w:p w14:paraId="7638CDA2" w14:textId="7C35B64F" w:rsidR="00360AD5" w:rsidRDefault="00360AD5" w:rsidP="00360AD5">
      <w:pPr>
        <w:spacing w:after="0"/>
      </w:pPr>
    </w:p>
    <w:p w14:paraId="339FFBA5" w14:textId="4B2D6B90" w:rsidR="00360AD5" w:rsidRDefault="00360AD5" w:rsidP="00360AD5">
      <w:pPr>
        <w:spacing w:after="0"/>
        <w:rPr>
          <w:i/>
          <w:iCs/>
        </w:rPr>
      </w:pPr>
      <w:r>
        <w:rPr>
          <w:i/>
          <w:iCs/>
        </w:rPr>
        <w:t>The World Food Crisis Today</w:t>
      </w:r>
    </w:p>
    <w:p w14:paraId="28845027" w14:textId="77039DAA" w:rsidR="00360AD5" w:rsidRDefault="00360AD5" w:rsidP="00360AD5">
      <w:pPr>
        <w:spacing w:after="0"/>
        <w:rPr>
          <w:i/>
          <w:iCs/>
        </w:rPr>
      </w:pPr>
    </w:p>
    <w:p w14:paraId="60C4771F" w14:textId="4BCD4601" w:rsidR="00360AD5" w:rsidRDefault="00360AD5" w:rsidP="007D415D">
      <w:pPr>
        <w:spacing w:after="0"/>
        <w:ind w:left="720"/>
      </w:pPr>
      <w:r>
        <w:t xml:space="preserve">The Eat-Lancet Commission, “Healthy Diets from Sustainable Food Systems,” 2019. Available online at: </w:t>
      </w:r>
      <w:hyperlink r:id="rId15" w:history="1">
        <w:r w:rsidR="007D415D" w:rsidRPr="003119D4">
          <w:rPr>
            <w:rStyle w:val="Hyperlink"/>
          </w:rPr>
          <w:t>https://eatforum.org/content/uploads/2019/07/EAT-Lancet_Commission_Summary_Report.pdf</w:t>
        </w:r>
      </w:hyperlink>
    </w:p>
    <w:p w14:paraId="71FAC3BA" w14:textId="77777777" w:rsidR="00360AD5" w:rsidRPr="005445C4" w:rsidRDefault="00360AD5" w:rsidP="00CB5FCE">
      <w:pPr>
        <w:spacing w:after="0"/>
      </w:pPr>
    </w:p>
    <w:p w14:paraId="6BB86CE1" w14:textId="77777777" w:rsidR="00CB5FCE" w:rsidRPr="008E2E48" w:rsidRDefault="00CB5FCE" w:rsidP="00CB5FCE">
      <w:pPr>
        <w:spacing w:after="0"/>
        <w:rPr>
          <w:u w:val="single"/>
        </w:rPr>
      </w:pPr>
      <w:r w:rsidRPr="008E2E48">
        <w:rPr>
          <w:u w:val="single"/>
        </w:rPr>
        <w:t>Week 12</w:t>
      </w:r>
    </w:p>
    <w:p w14:paraId="1D35ECE6" w14:textId="26EBAE5D" w:rsidR="00CB5FCE" w:rsidRDefault="00CB5FCE" w:rsidP="00CB5FCE">
      <w:pPr>
        <w:spacing w:after="0"/>
      </w:pPr>
    </w:p>
    <w:p w14:paraId="3A8CFA28" w14:textId="536F0D77" w:rsidR="007D415D" w:rsidRDefault="007D415D" w:rsidP="00CB5FCE">
      <w:pPr>
        <w:spacing w:after="0"/>
        <w:rPr>
          <w:i/>
          <w:iCs/>
        </w:rPr>
      </w:pPr>
      <w:r>
        <w:rPr>
          <w:i/>
          <w:iCs/>
        </w:rPr>
        <w:t>Class Discussion and Debate on the History of World Food Crises</w:t>
      </w:r>
    </w:p>
    <w:p w14:paraId="66647914" w14:textId="3785CEDB" w:rsidR="007D415D" w:rsidRDefault="007D415D" w:rsidP="00CB5FCE">
      <w:pPr>
        <w:spacing w:after="0"/>
        <w:rPr>
          <w:i/>
          <w:iCs/>
        </w:rPr>
      </w:pPr>
    </w:p>
    <w:p w14:paraId="235D7230" w14:textId="0AE71923" w:rsidR="007D415D" w:rsidRDefault="007D415D" w:rsidP="00CB5FCE">
      <w:pPr>
        <w:spacing w:after="0"/>
        <w:rPr>
          <w:b/>
          <w:bCs/>
          <w:i/>
          <w:iCs/>
        </w:rPr>
      </w:pPr>
      <w:r>
        <w:rPr>
          <w:b/>
          <w:bCs/>
          <w:i/>
          <w:iCs/>
        </w:rPr>
        <w:t xml:space="preserve">EAT-LANCET RESPONSE PAPER HANDED OUT </w:t>
      </w:r>
    </w:p>
    <w:p w14:paraId="5EBC113B" w14:textId="6FEDE324" w:rsidR="007D415D" w:rsidRDefault="007D415D" w:rsidP="00CB5FCE">
      <w:pPr>
        <w:spacing w:after="0"/>
        <w:rPr>
          <w:b/>
          <w:bCs/>
          <w:i/>
          <w:iCs/>
        </w:rPr>
      </w:pPr>
    </w:p>
    <w:p w14:paraId="7E36D64A" w14:textId="77777777" w:rsidR="00A66460" w:rsidRDefault="00A66460" w:rsidP="00A66460">
      <w:pPr>
        <w:spacing w:after="0"/>
        <w:jc w:val="center"/>
        <w:rPr>
          <w:sz w:val="28"/>
          <w:szCs w:val="28"/>
        </w:rPr>
      </w:pPr>
      <w:r>
        <w:rPr>
          <w:sz w:val="28"/>
          <w:szCs w:val="28"/>
        </w:rPr>
        <w:t>MODULE 4</w:t>
      </w:r>
    </w:p>
    <w:p w14:paraId="18C7C26E" w14:textId="77777777" w:rsidR="00A66460" w:rsidRPr="007D415D" w:rsidRDefault="00A66460" w:rsidP="00A66460">
      <w:pPr>
        <w:spacing w:after="0"/>
        <w:jc w:val="center"/>
        <w:rPr>
          <w:sz w:val="28"/>
          <w:szCs w:val="28"/>
        </w:rPr>
      </w:pPr>
      <w:r>
        <w:rPr>
          <w:sz w:val="28"/>
          <w:szCs w:val="28"/>
        </w:rPr>
        <w:t>THE HISTORY OF FOOD SYSTEMS</w:t>
      </w:r>
    </w:p>
    <w:p w14:paraId="427ABF04" w14:textId="77777777" w:rsidR="00A66460" w:rsidRDefault="00A66460" w:rsidP="00A66460">
      <w:pPr>
        <w:spacing w:after="0"/>
        <w:rPr>
          <w:sz w:val="28"/>
          <w:szCs w:val="28"/>
          <w:u w:val="single"/>
        </w:rPr>
      </w:pPr>
    </w:p>
    <w:p w14:paraId="79FEDA1C" w14:textId="77777777" w:rsidR="00A66460" w:rsidRDefault="00A66460" w:rsidP="00A66460">
      <w:pPr>
        <w:spacing w:after="0"/>
        <w:rPr>
          <w:i/>
          <w:iCs/>
        </w:rPr>
      </w:pPr>
      <w:r>
        <w:rPr>
          <w:i/>
          <w:iCs/>
        </w:rPr>
        <w:t xml:space="preserve">Corn </w:t>
      </w:r>
    </w:p>
    <w:p w14:paraId="41026653" w14:textId="77777777" w:rsidR="00A66460" w:rsidRDefault="00A66460" w:rsidP="00A66460">
      <w:pPr>
        <w:spacing w:after="0"/>
        <w:rPr>
          <w:i/>
          <w:iCs/>
        </w:rPr>
      </w:pPr>
    </w:p>
    <w:p w14:paraId="141C4543" w14:textId="77777777" w:rsidR="00A66460" w:rsidRDefault="00A66460" w:rsidP="00A66460">
      <w:pPr>
        <w:spacing w:after="0"/>
        <w:ind w:left="720"/>
      </w:pPr>
      <w:r>
        <w:t xml:space="preserve">Helen Anne Curry, “Introduction,” “Copy,” and “Grow,” in </w:t>
      </w:r>
      <w:r>
        <w:rPr>
          <w:i/>
          <w:iCs/>
        </w:rPr>
        <w:t>Endangered Maize: Industrial Agriculture and the Crisis of Extinction</w:t>
      </w:r>
      <w:r>
        <w:t xml:space="preserve"> (Oakland, CA: University of California Press, 2022), 1-14, 97-124, and 191-226.</w:t>
      </w:r>
    </w:p>
    <w:p w14:paraId="3B485F2B" w14:textId="77777777" w:rsidR="00CB5FCE" w:rsidRPr="005445C4" w:rsidRDefault="00CB5FCE" w:rsidP="00CB5FCE">
      <w:pPr>
        <w:spacing w:after="0"/>
      </w:pPr>
    </w:p>
    <w:p w14:paraId="6277D08E" w14:textId="77777777" w:rsidR="00CB5FCE" w:rsidRPr="008E2E48" w:rsidRDefault="00CB5FCE" w:rsidP="00CB5FCE">
      <w:pPr>
        <w:spacing w:after="0"/>
        <w:rPr>
          <w:u w:val="single"/>
        </w:rPr>
      </w:pPr>
      <w:r w:rsidRPr="008E2E48">
        <w:rPr>
          <w:u w:val="single"/>
        </w:rPr>
        <w:t>Week 13</w:t>
      </w:r>
    </w:p>
    <w:p w14:paraId="7D2E2DC3" w14:textId="6F9E87A0" w:rsidR="00A66460" w:rsidRDefault="00A66460" w:rsidP="00A66460">
      <w:pPr>
        <w:spacing w:after="0"/>
      </w:pPr>
    </w:p>
    <w:p w14:paraId="2FC5F3A5" w14:textId="7053AA41" w:rsidR="00A66460" w:rsidRDefault="00A66460" w:rsidP="00A66460">
      <w:pPr>
        <w:spacing w:after="0"/>
        <w:rPr>
          <w:i/>
          <w:iCs/>
        </w:rPr>
      </w:pPr>
      <w:r>
        <w:rPr>
          <w:i/>
          <w:iCs/>
        </w:rPr>
        <w:t>Wheat</w:t>
      </w:r>
    </w:p>
    <w:p w14:paraId="54B77733" w14:textId="1D64B579" w:rsidR="00A66460" w:rsidRDefault="00A66460" w:rsidP="00A66460">
      <w:pPr>
        <w:spacing w:after="0"/>
        <w:rPr>
          <w:i/>
          <w:iCs/>
        </w:rPr>
      </w:pPr>
    </w:p>
    <w:p w14:paraId="0398FB5E" w14:textId="77777777" w:rsidR="00A66460" w:rsidRPr="00A66460" w:rsidRDefault="00A66460" w:rsidP="00A66460">
      <w:pPr>
        <w:spacing w:after="0" w:line="240" w:lineRule="auto"/>
        <w:ind w:left="720"/>
        <w:rPr>
          <w:rFonts w:eastAsia="Calibri"/>
        </w:rPr>
      </w:pPr>
      <w:r w:rsidRPr="00A66460">
        <w:rPr>
          <w:rFonts w:eastAsia="Calibri"/>
        </w:rPr>
        <w:t xml:space="preserve">Aaron Bobrow-Strain, “The Invention of Sliced Bread: Dreams of Control and Abundance,” and “The Staff of Death: Dreams of Health and Discipline,” in </w:t>
      </w:r>
      <w:r w:rsidRPr="00A66460">
        <w:rPr>
          <w:rFonts w:eastAsia="Calibri"/>
          <w:i/>
        </w:rPr>
        <w:t>White Bread: A Social History of the Store-Bought Loaf</w:t>
      </w:r>
      <w:r w:rsidRPr="00A66460">
        <w:rPr>
          <w:rFonts w:eastAsia="Calibri"/>
        </w:rPr>
        <w:t xml:space="preserve"> (Boston: Beacon Press, 2012), 51-104.</w:t>
      </w:r>
    </w:p>
    <w:p w14:paraId="26D9A264" w14:textId="16E47A8C" w:rsidR="007D415D" w:rsidRDefault="007D415D" w:rsidP="00CB5FCE">
      <w:pPr>
        <w:spacing w:after="0"/>
        <w:rPr>
          <w:sz w:val="28"/>
          <w:szCs w:val="28"/>
          <w:u w:val="single"/>
        </w:rPr>
      </w:pPr>
    </w:p>
    <w:p w14:paraId="5A946F54" w14:textId="473D049F" w:rsidR="007D415D" w:rsidRPr="007D415D" w:rsidRDefault="007D415D" w:rsidP="007D415D">
      <w:pPr>
        <w:spacing w:after="0"/>
        <w:rPr>
          <w:b/>
          <w:bCs/>
          <w:i/>
          <w:iCs/>
        </w:rPr>
      </w:pPr>
      <w:r>
        <w:rPr>
          <w:b/>
          <w:bCs/>
          <w:i/>
          <w:iCs/>
        </w:rPr>
        <w:t xml:space="preserve">EAT-LANCET RESPONSE PAPER HANDED IN </w:t>
      </w:r>
    </w:p>
    <w:p w14:paraId="6F7FFEB8" w14:textId="488D04F7" w:rsidR="00CB5FCE" w:rsidRDefault="00CB5FCE" w:rsidP="00CB5FCE">
      <w:pPr>
        <w:spacing w:after="0"/>
      </w:pPr>
    </w:p>
    <w:p w14:paraId="19F3B073" w14:textId="77777777" w:rsidR="00A66460" w:rsidRPr="00A66460" w:rsidRDefault="00A66460" w:rsidP="00A66460">
      <w:pPr>
        <w:spacing w:after="0" w:line="240" w:lineRule="auto"/>
        <w:rPr>
          <w:rFonts w:eastAsia="Calibri"/>
        </w:rPr>
      </w:pPr>
      <w:r w:rsidRPr="00A66460">
        <w:rPr>
          <w:rFonts w:eastAsia="Calibri"/>
        </w:rPr>
        <w:t xml:space="preserve">Meat </w:t>
      </w:r>
    </w:p>
    <w:p w14:paraId="34C4F2A9" w14:textId="77777777" w:rsidR="00A66460" w:rsidRPr="00A66460" w:rsidRDefault="00A66460" w:rsidP="00A66460">
      <w:pPr>
        <w:spacing w:after="0" w:line="240" w:lineRule="auto"/>
        <w:rPr>
          <w:rFonts w:eastAsia="Calibri"/>
        </w:rPr>
      </w:pPr>
    </w:p>
    <w:p w14:paraId="029E10CB" w14:textId="08F4D6FF" w:rsidR="00A66460" w:rsidRPr="00A66460" w:rsidRDefault="00A66460" w:rsidP="00A66460">
      <w:pPr>
        <w:spacing w:after="0" w:line="240" w:lineRule="auto"/>
        <w:ind w:left="720"/>
        <w:rPr>
          <w:rFonts w:eastAsia="Calibri"/>
        </w:rPr>
      </w:pPr>
      <w:r w:rsidRPr="00A66460">
        <w:rPr>
          <w:rFonts w:eastAsia="Calibri"/>
        </w:rPr>
        <w:t xml:space="preserve">Vaclav </w:t>
      </w:r>
      <w:proofErr w:type="spellStart"/>
      <w:r w:rsidRPr="00A66460">
        <w:rPr>
          <w:rFonts w:eastAsia="Calibri"/>
        </w:rPr>
        <w:t>Smil</w:t>
      </w:r>
      <w:proofErr w:type="spellEnd"/>
      <w:r w:rsidRPr="00A66460">
        <w:rPr>
          <w:rFonts w:eastAsia="Calibri"/>
        </w:rPr>
        <w:t xml:space="preserve">, “Meat in Modern Societies,” in </w:t>
      </w:r>
      <w:r w:rsidRPr="00A66460">
        <w:rPr>
          <w:rFonts w:eastAsia="Calibri"/>
          <w:i/>
        </w:rPr>
        <w:t>Should We Eat Meat? Evolution and Consequences of Modern Carnivory</w:t>
      </w:r>
      <w:r w:rsidRPr="00A66460">
        <w:rPr>
          <w:rFonts w:eastAsia="Calibri"/>
        </w:rPr>
        <w:t xml:space="preserve"> (Chichester, UK: Wiley-Blackwell, 2013), 71-111.</w:t>
      </w:r>
    </w:p>
    <w:p w14:paraId="25B488E0" w14:textId="1B3C6138" w:rsidR="00A66460" w:rsidRDefault="00A66460" w:rsidP="00CB5FCE">
      <w:pPr>
        <w:spacing w:after="0"/>
      </w:pPr>
    </w:p>
    <w:p w14:paraId="6BC8857B" w14:textId="77777777" w:rsidR="00A66460" w:rsidRPr="00A66460" w:rsidRDefault="00A66460" w:rsidP="00A66460">
      <w:pPr>
        <w:spacing w:after="0" w:line="240" w:lineRule="auto"/>
        <w:rPr>
          <w:rFonts w:eastAsia="Calibri"/>
        </w:rPr>
      </w:pPr>
      <w:r w:rsidRPr="00A66460">
        <w:rPr>
          <w:rFonts w:eastAsia="Calibri"/>
        </w:rPr>
        <w:lastRenderedPageBreak/>
        <w:t xml:space="preserve">Sugar </w:t>
      </w:r>
    </w:p>
    <w:p w14:paraId="06B5A79D" w14:textId="77777777" w:rsidR="00A66460" w:rsidRPr="00A66460" w:rsidRDefault="00A66460" w:rsidP="00A66460">
      <w:pPr>
        <w:spacing w:after="0" w:line="240" w:lineRule="auto"/>
        <w:rPr>
          <w:rFonts w:eastAsia="Calibri"/>
        </w:rPr>
      </w:pPr>
      <w:r w:rsidRPr="00A66460">
        <w:rPr>
          <w:rFonts w:eastAsia="Calibri"/>
        </w:rPr>
        <w:tab/>
      </w:r>
    </w:p>
    <w:p w14:paraId="01EBE31E" w14:textId="7FDC6E53" w:rsidR="00A66460" w:rsidRPr="00A66460" w:rsidRDefault="00A66460" w:rsidP="00A66460">
      <w:pPr>
        <w:spacing w:after="0" w:line="240" w:lineRule="auto"/>
        <w:ind w:left="720"/>
        <w:rPr>
          <w:rFonts w:eastAsia="Calibri"/>
        </w:rPr>
      </w:pPr>
      <w:r w:rsidRPr="00A66460">
        <w:rPr>
          <w:rFonts w:eastAsia="Calibri"/>
        </w:rPr>
        <w:t xml:space="preserve">Sidney </w:t>
      </w:r>
      <w:proofErr w:type="spellStart"/>
      <w:r w:rsidRPr="00A66460">
        <w:rPr>
          <w:rFonts w:eastAsia="Calibri"/>
        </w:rPr>
        <w:t>Mintz</w:t>
      </w:r>
      <w:proofErr w:type="spellEnd"/>
      <w:r w:rsidRPr="00A66460">
        <w:rPr>
          <w:rFonts w:eastAsia="Calibri"/>
        </w:rPr>
        <w:t xml:space="preserve">, “Food, Sociality, and Sugar,” and “Power,” in </w:t>
      </w:r>
      <w:r w:rsidRPr="00A66460">
        <w:rPr>
          <w:rFonts w:eastAsia="Calibri"/>
          <w:i/>
        </w:rPr>
        <w:t>Sweetness and Power: The Place of Sugar in Modern History</w:t>
      </w:r>
      <w:r w:rsidRPr="00A66460">
        <w:rPr>
          <w:rFonts w:eastAsia="Calibri"/>
        </w:rPr>
        <w:t xml:space="preserve"> (New York: Penguin Books, 1985), 3-18, 151-186.</w:t>
      </w:r>
    </w:p>
    <w:p w14:paraId="766A6C45" w14:textId="77777777" w:rsidR="00A66460" w:rsidRPr="008E2E48" w:rsidRDefault="00A66460" w:rsidP="00CB5FCE">
      <w:pPr>
        <w:spacing w:after="0"/>
      </w:pPr>
    </w:p>
    <w:p w14:paraId="1C5BD394" w14:textId="77777777" w:rsidR="00CB5FCE" w:rsidRPr="008E2E48" w:rsidRDefault="00CB5FCE" w:rsidP="00CB5FCE">
      <w:pPr>
        <w:spacing w:after="0"/>
        <w:rPr>
          <w:u w:val="single"/>
        </w:rPr>
      </w:pPr>
      <w:r w:rsidRPr="008E2E48">
        <w:rPr>
          <w:u w:val="single"/>
        </w:rPr>
        <w:t>Week 14</w:t>
      </w:r>
    </w:p>
    <w:p w14:paraId="09D09CA0" w14:textId="1B9D268F" w:rsidR="00CB5FCE" w:rsidRDefault="00CB5FCE" w:rsidP="00CB5FCE">
      <w:pPr>
        <w:spacing w:after="0"/>
      </w:pPr>
    </w:p>
    <w:p w14:paraId="15A29631" w14:textId="5CD9DE45" w:rsidR="00A66460" w:rsidRDefault="00A66460" w:rsidP="00A66460">
      <w:pPr>
        <w:spacing w:after="0"/>
        <w:jc w:val="center"/>
        <w:rPr>
          <w:sz w:val="28"/>
          <w:szCs w:val="28"/>
        </w:rPr>
      </w:pPr>
      <w:r>
        <w:rPr>
          <w:sz w:val="28"/>
          <w:szCs w:val="28"/>
        </w:rPr>
        <w:t>FOOD, DIET AND THE BODY</w:t>
      </w:r>
    </w:p>
    <w:p w14:paraId="073F591C" w14:textId="244A2957" w:rsidR="00A66460" w:rsidRDefault="00A66460" w:rsidP="00A66460">
      <w:pPr>
        <w:spacing w:after="0"/>
        <w:rPr>
          <w:sz w:val="28"/>
          <w:szCs w:val="28"/>
        </w:rPr>
      </w:pPr>
    </w:p>
    <w:p w14:paraId="00B2059B" w14:textId="02C5A0B6" w:rsidR="00A66460" w:rsidRDefault="00A66460" w:rsidP="00A66460">
      <w:pPr>
        <w:spacing w:after="0"/>
        <w:rPr>
          <w:i/>
          <w:iCs/>
        </w:rPr>
      </w:pPr>
      <w:r>
        <w:rPr>
          <w:i/>
          <w:iCs/>
        </w:rPr>
        <w:t>Food, Evolution, and the Body</w:t>
      </w:r>
    </w:p>
    <w:p w14:paraId="72B31A90" w14:textId="5C0F0C36" w:rsidR="00A66460" w:rsidRDefault="00A66460" w:rsidP="00A66460">
      <w:pPr>
        <w:spacing w:after="0"/>
        <w:rPr>
          <w:i/>
          <w:iCs/>
        </w:rPr>
      </w:pPr>
    </w:p>
    <w:p w14:paraId="485454CD" w14:textId="32FBDAC2" w:rsidR="00A66460" w:rsidRDefault="00A66460" w:rsidP="00A66460">
      <w:pPr>
        <w:spacing w:after="0"/>
        <w:ind w:left="720"/>
      </w:pPr>
      <w:r w:rsidRPr="00A66460">
        <w:t xml:space="preserve">Daniel Lieberman, “The Vicious Circle of Too Much,” in </w:t>
      </w:r>
      <w:r w:rsidRPr="00A66460">
        <w:rPr>
          <w:i/>
        </w:rPr>
        <w:t>The Story of the Human Body: Evolution, Health and Disease</w:t>
      </w:r>
      <w:r w:rsidRPr="00A66460">
        <w:t xml:space="preserve"> (New York: Allen Lane, 2013), 251-292.</w:t>
      </w:r>
    </w:p>
    <w:p w14:paraId="52B837CF" w14:textId="0041EC7A" w:rsidR="00A66460" w:rsidRDefault="00A66460" w:rsidP="00A66460">
      <w:pPr>
        <w:spacing w:after="0"/>
      </w:pPr>
    </w:p>
    <w:p w14:paraId="7C19A37D" w14:textId="3CE8FB2A" w:rsidR="00A66460" w:rsidRDefault="00A66460" w:rsidP="00A66460">
      <w:pPr>
        <w:spacing w:after="0"/>
        <w:rPr>
          <w:i/>
          <w:iCs/>
        </w:rPr>
      </w:pPr>
      <w:r>
        <w:rPr>
          <w:i/>
          <w:iCs/>
        </w:rPr>
        <w:t>The History of Diabetes</w:t>
      </w:r>
    </w:p>
    <w:p w14:paraId="50F85D9D" w14:textId="632C2454" w:rsidR="00A66460" w:rsidRDefault="00A66460" w:rsidP="00A66460">
      <w:pPr>
        <w:spacing w:after="0"/>
        <w:rPr>
          <w:i/>
          <w:iCs/>
        </w:rPr>
      </w:pPr>
    </w:p>
    <w:p w14:paraId="2F7A919E" w14:textId="67314B9E" w:rsidR="00A66460" w:rsidRPr="00A66460" w:rsidRDefault="00A66460" w:rsidP="00A66460">
      <w:pPr>
        <w:spacing w:after="0"/>
        <w:ind w:left="720"/>
      </w:pPr>
      <w:r>
        <w:t xml:space="preserve">Arleen Marcia Tuchman, “Misunderstanding the African-American Experience,” in </w:t>
      </w:r>
      <w:r>
        <w:rPr>
          <w:i/>
          <w:iCs/>
        </w:rPr>
        <w:t>Diabetes: A History of Race and Disease</w:t>
      </w:r>
      <w:r>
        <w:t xml:space="preserve"> (New Haven: Yale University Press, 2020), 69-101.</w:t>
      </w:r>
    </w:p>
    <w:p w14:paraId="76BDA49B" w14:textId="77777777" w:rsidR="00CB5FCE" w:rsidRPr="005445C4" w:rsidRDefault="00CB5FCE" w:rsidP="00CB5FCE">
      <w:pPr>
        <w:spacing w:after="0"/>
      </w:pPr>
    </w:p>
    <w:p w14:paraId="6460C704" w14:textId="77777777" w:rsidR="00CB5FCE" w:rsidRPr="008E2E48" w:rsidRDefault="00CB5FCE" w:rsidP="00CB5FCE">
      <w:pPr>
        <w:spacing w:after="0"/>
        <w:rPr>
          <w:u w:val="single"/>
        </w:rPr>
      </w:pPr>
      <w:r w:rsidRPr="008E2E48">
        <w:rPr>
          <w:u w:val="single"/>
        </w:rPr>
        <w:t>Week 15</w:t>
      </w:r>
    </w:p>
    <w:p w14:paraId="6FBFD644" w14:textId="77777777" w:rsidR="00CB5FCE" w:rsidRDefault="00CB5FCE" w:rsidP="00CB5FCE">
      <w:pPr>
        <w:spacing w:after="0" w:line="240" w:lineRule="auto"/>
      </w:pPr>
    </w:p>
    <w:p w14:paraId="44DF4184" w14:textId="3D711231" w:rsidR="00CB5FCE" w:rsidRDefault="00A66460" w:rsidP="00CB5FCE">
      <w:pPr>
        <w:spacing w:after="0" w:line="240" w:lineRule="auto"/>
        <w:rPr>
          <w:i/>
          <w:iCs/>
        </w:rPr>
      </w:pPr>
      <w:r>
        <w:rPr>
          <w:i/>
          <w:iCs/>
        </w:rPr>
        <w:t>Gender</w:t>
      </w:r>
      <w:r w:rsidR="00E843AC">
        <w:rPr>
          <w:i/>
          <w:iCs/>
        </w:rPr>
        <w:t>, Diet, Fat-phobia: The History of Dieting</w:t>
      </w:r>
    </w:p>
    <w:p w14:paraId="35D3C921" w14:textId="18D7BCF9" w:rsidR="00E843AC" w:rsidRDefault="00E843AC" w:rsidP="00CB5FCE">
      <w:pPr>
        <w:spacing w:after="0" w:line="240" w:lineRule="auto"/>
        <w:rPr>
          <w:i/>
          <w:iCs/>
        </w:rPr>
      </w:pPr>
    </w:p>
    <w:p w14:paraId="277968F6" w14:textId="67047DEE" w:rsidR="00E843AC" w:rsidRDefault="00E843AC" w:rsidP="00E843AC">
      <w:pPr>
        <w:spacing w:after="0" w:line="240" w:lineRule="auto"/>
        <w:ind w:left="720"/>
        <w:rPr>
          <w:rFonts w:eastAsia="Calibri"/>
        </w:rPr>
      </w:pPr>
      <w:r w:rsidRPr="00E843AC">
        <w:rPr>
          <w:rFonts w:eastAsia="MS Mincho"/>
          <w:lang w:eastAsia="ja-JP"/>
        </w:rPr>
        <w:t xml:space="preserve">Hillel Schwartz, “Prologue: Ritual and Romance,” and “Hearts of Darkness, Bodies of Woe,” in </w:t>
      </w:r>
      <w:r w:rsidRPr="00E843AC">
        <w:rPr>
          <w:rFonts w:eastAsia="MS Mincho"/>
          <w:i/>
          <w:lang w:eastAsia="ja-JP"/>
        </w:rPr>
        <w:t>Never Satisfied: A Cultural History of Diets, Fantasies and Fat</w:t>
      </w:r>
      <w:r w:rsidRPr="00E843AC">
        <w:rPr>
          <w:rFonts w:eastAsia="Calibri"/>
        </w:rPr>
        <w:t xml:space="preserve"> (New York: Anchor Press, 1986), 1-20, </w:t>
      </w:r>
      <w:r>
        <w:rPr>
          <w:rFonts w:eastAsia="Calibri"/>
        </w:rPr>
        <w:t xml:space="preserve">and </w:t>
      </w:r>
      <w:r w:rsidRPr="00E843AC">
        <w:rPr>
          <w:rFonts w:eastAsia="Calibri"/>
        </w:rPr>
        <w:t>189-236.</w:t>
      </w:r>
    </w:p>
    <w:p w14:paraId="5C00C096" w14:textId="23E93048" w:rsidR="00E843AC" w:rsidRDefault="00E843AC" w:rsidP="00E843AC">
      <w:pPr>
        <w:spacing w:after="0" w:line="240" w:lineRule="auto"/>
        <w:rPr>
          <w:rFonts w:eastAsia="Calibri"/>
        </w:rPr>
      </w:pPr>
    </w:p>
    <w:p w14:paraId="43EE0250" w14:textId="1548DE66" w:rsidR="00E843AC" w:rsidRDefault="00E843AC" w:rsidP="00E843AC">
      <w:pPr>
        <w:spacing w:after="0" w:line="240" w:lineRule="auto"/>
        <w:rPr>
          <w:rFonts w:eastAsia="Calibri"/>
          <w:i/>
          <w:iCs/>
        </w:rPr>
      </w:pPr>
      <w:r>
        <w:rPr>
          <w:rFonts w:eastAsia="Calibri"/>
          <w:i/>
          <w:iCs/>
        </w:rPr>
        <w:t>Class Discussion on Food, Diet and the Body</w:t>
      </w:r>
    </w:p>
    <w:p w14:paraId="2788AC0C" w14:textId="413D1CA7" w:rsidR="00E843AC" w:rsidRDefault="00E843AC" w:rsidP="00E843AC">
      <w:pPr>
        <w:spacing w:after="0" w:line="240" w:lineRule="auto"/>
        <w:rPr>
          <w:rFonts w:eastAsia="Calibri"/>
          <w:i/>
          <w:iCs/>
        </w:rPr>
      </w:pPr>
    </w:p>
    <w:p w14:paraId="608119C5" w14:textId="7D461AB5" w:rsidR="00E843AC" w:rsidRPr="00E843AC" w:rsidRDefault="00E843AC" w:rsidP="00E843AC">
      <w:pPr>
        <w:spacing w:after="0" w:line="240" w:lineRule="auto"/>
        <w:rPr>
          <w:b/>
          <w:bCs/>
          <w:i/>
          <w:iCs/>
        </w:rPr>
      </w:pPr>
      <w:r>
        <w:rPr>
          <w:rFonts w:eastAsia="Calibri"/>
          <w:b/>
          <w:bCs/>
          <w:i/>
          <w:iCs/>
        </w:rPr>
        <w:t>FINAL PAPER HANDED IN</w:t>
      </w:r>
    </w:p>
    <w:p w14:paraId="43E13C2B" w14:textId="77777777" w:rsidR="00CB5FCE" w:rsidRPr="008E2E48" w:rsidRDefault="00CB5FCE" w:rsidP="00CB5FCE">
      <w:pPr>
        <w:spacing w:after="0" w:line="240" w:lineRule="auto"/>
        <w:rPr>
          <w:rFonts w:eastAsia="Calibri"/>
          <w:i/>
          <w:iCs/>
        </w:rPr>
      </w:pPr>
    </w:p>
    <w:p w14:paraId="32CE27F2" w14:textId="77777777" w:rsidR="00CB5FCE" w:rsidRDefault="00CB5FCE" w:rsidP="00CB5FCE"/>
    <w:p w14:paraId="795811A4" w14:textId="77777777" w:rsidR="00BA4800" w:rsidRDefault="00BA4800"/>
    <w:sectPr w:rsidR="00BA4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0CD9"/>
    <w:multiLevelType w:val="hybridMultilevel"/>
    <w:tmpl w:val="25DC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54317"/>
    <w:multiLevelType w:val="hybridMultilevel"/>
    <w:tmpl w:val="810A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01C63"/>
    <w:multiLevelType w:val="hybridMultilevel"/>
    <w:tmpl w:val="6D00158A"/>
    <w:lvl w:ilvl="0" w:tplc="5A420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1B"/>
    <w:rsid w:val="000741C1"/>
    <w:rsid w:val="000A40A1"/>
    <w:rsid w:val="002D5391"/>
    <w:rsid w:val="00313C77"/>
    <w:rsid w:val="00360AD5"/>
    <w:rsid w:val="003F4731"/>
    <w:rsid w:val="004975FA"/>
    <w:rsid w:val="006114C3"/>
    <w:rsid w:val="007D415D"/>
    <w:rsid w:val="008811D7"/>
    <w:rsid w:val="00883013"/>
    <w:rsid w:val="009F7AE8"/>
    <w:rsid w:val="00A66460"/>
    <w:rsid w:val="00AE4B0B"/>
    <w:rsid w:val="00BA4800"/>
    <w:rsid w:val="00CB5FCE"/>
    <w:rsid w:val="00E843AC"/>
    <w:rsid w:val="00E9436C"/>
    <w:rsid w:val="00EA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F84D"/>
  <w15:chartTrackingRefBased/>
  <w15:docId w15:val="{9D7792CE-9EDB-42A9-8BDD-24F2D86D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CE"/>
    <w:pPr>
      <w:ind w:left="720"/>
      <w:contextualSpacing/>
    </w:pPr>
  </w:style>
  <w:style w:type="character" w:styleId="Hyperlink">
    <w:name w:val="Hyperlink"/>
    <w:basedOn w:val="DefaultParagraphFont"/>
    <w:uiPriority w:val="99"/>
    <w:unhideWhenUsed/>
    <w:rsid w:val="00E9436C"/>
    <w:rPr>
      <w:color w:val="0563C1" w:themeColor="hyperlink"/>
      <w:u w:val="single"/>
    </w:rPr>
  </w:style>
  <w:style w:type="character" w:styleId="UnresolvedMention">
    <w:name w:val="Unresolved Mention"/>
    <w:basedOn w:val="DefaultParagraphFont"/>
    <w:uiPriority w:val="99"/>
    <w:semiHidden/>
    <w:unhideWhenUsed/>
    <w:rsid w:val="00E9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s.osu.edu/" TargetMode="External"/><Relationship Id="rId13" Type="http://schemas.openxmlformats.org/officeDocument/2006/relationships/hyperlink" Target="mailto:titleix@osu.edu" TargetMode="External"/><Relationship Id="rId3" Type="http://schemas.openxmlformats.org/officeDocument/2006/relationships/settings" Target="settings.xml"/><Relationship Id="rId7" Type="http://schemas.openxmlformats.org/officeDocument/2006/relationships/hyperlink" Target="http://www.ods.ohio-state.edu/" TargetMode="External"/><Relationship Id="rId12" Type="http://schemas.openxmlformats.org/officeDocument/2006/relationships/hyperlink" Target="http://titleix.o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lds@osu.edu" TargetMode="External"/><Relationship Id="rId11" Type="http://schemas.openxmlformats.org/officeDocument/2006/relationships/hyperlink" Target="http://suicidepreventionlifeline.org/" TargetMode="External"/><Relationship Id="rId5" Type="http://schemas.openxmlformats.org/officeDocument/2006/relationships/hyperlink" Target="http://studentlife.osu.edu/csc/" TargetMode="External"/><Relationship Id="rId15" Type="http://schemas.openxmlformats.org/officeDocument/2006/relationships/hyperlink" Target="https://eatforum.org/content/uploads/2019/07/EAT-Lancet_Commission_Summary_Report.pdf" TargetMode="External"/><Relationship Id="rId10" Type="http://schemas.openxmlformats.org/officeDocument/2006/relationships/hyperlink" Target="tel:%28614%29%20292-5766" TargetMode="External"/><Relationship Id="rId4" Type="http://schemas.openxmlformats.org/officeDocument/2006/relationships/webSettings" Target="webSettings.xml"/><Relationship Id="rId9" Type="http://schemas.openxmlformats.org/officeDocument/2006/relationships/hyperlink" Target="tel:%28614%29%20292-5766" TargetMode="External"/><Relationship Id="rId14" Type="http://schemas.openxmlformats.org/officeDocument/2006/relationships/hyperlink" Target="http://discovermagazine.com/1987/may/02-the-worst-mistake-in-the-history-of-the-human-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2415</Words>
  <Characters>13768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otter</dc:creator>
  <cp:keywords/>
  <dc:description/>
  <cp:lastModifiedBy>Heikes, Jacklyn C.</cp:lastModifiedBy>
  <cp:revision>2</cp:revision>
  <dcterms:created xsi:type="dcterms:W3CDTF">2021-11-23T18:37:00Z</dcterms:created>
  <dcterms:modified xsi:type="dcterms:W3CDTF">2021-11-23T18:37:00Z</dcterms:modified>
</cp:coreProperties>
</file>